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261B3" w14:textId="56CADC7B" w:rsidR="0045797E" w:rsidRDefault="0045797E" w:rsidP="0045797E">
      <w:pPr>
        <w:rPr>
          <w:rFonts w:ascii="Arial" w:hAnsi="Arial" w:cs="Arial"/>
          <w:sz w:val="24"/>
          <w:szCs w:val="24"/>
        </w:rPr>
      </w:pPr>
      <w:r>
        <w:rPr>
          <w:rFonts w:ascii="Arial" w:hAnsi="Arial" w:cs="Arial"/>
          <w:b/>
          <w:bCs/>
          <w:sz w:val="28"/>
          <w:szCs w:val="28"/>
        </w:rPr>
        <w:t>StopIGM.org: NGO Oral Statement CRPD20 Austria, 07.09.2018</w:t>
      </w:r>
    </w:p>
    <w:p w14:paraId="43AAD928" w14:textId="77777777" w:rsidR="0045797E" w:rsidRDefault="0045797E" w:rsidP="0045797E">
      <w:pPr>
        <w:rPr>
          <w:rFonts w:ascii="Arial" w:hAnsi="Arial" w:cs="Arial"/>
          <w:sz w:val="24"/>
          <w:szCs w:val="24"/>
        </w:rPr>
      </w:pPr>
      <w:r>
        <w:rPr>
          <w:rFonts w:ascii="Arial" w:hAnsi="Arial" w:cs="Arial"/>
          <w:sz w:val="24"/>
          <w:szCs w:val="24"/>
        </w:rPr>
        <w:t>Daniela Truffer</w:t>
      </w:r>
    </w:p>
    <w:p w14:paraId="1572D214" w14:textId="77777777" w:rsidR="00F41664" w:rsidRDefault="00F41664" w:rsidP="00F41664">
      <w:pPr>
        <w:rPr>
          <w:rFonts w:ascii="Arial" w:hAnsi="Arial" w:cs="Arial"/>
          <w:sz w:val="24"/>
          <w:szCs w:val="24"/>
          <w:lang w:val="en-GB"/>
        </w:rPr>
      </w:pPr>
    </w:p>
    <w:p w14:paraId="70F2123E" w14:textId="77777777" w:rsidR="00F41664" w:rsidRDefault="00F41664" w:rsidP="00F41664">
      <w:pPr>
        <w:rPr>
          <w:rFonts w:ascii="Arial" w:hAnsi="Arial" w:cs="Arial"/>
          <w:sz w:val="24"/>
          <w:szCs w:val="24"/>
          <w:lang w:val="en-GB"/>
        </w:rPr>
      </w:pPr>
    </w:p>
    <w:p w14:paraId="11B2D195" w14:textId="77777777" w:rsidR="00F41664" w:rsidRDefault="00F41664" w:rsidP="00F41664">
      <w:pPr>
        <w:rPr>
          <w:rFonts w:ascii="Arial" w:hAnsi="Arial" w:cs="Arial"/>
          <w:sz w:val="24"/>
          <w:szCs w:val="24"/>
          <w:lang w:val="en-GB"/>
        </w:rPr>
      </w:pPr>
      <w:r>
        <w:rPr>
          <w:rFonts w:ascii="Arial" w:hAnsi="Arial" w:cs="Arial"/>
          <w:sz w:val="24"/>
          <w:szCs w:val="24"/>
          <w:lang w:val="en-GB"/>
        </w:rPr>
        <w:t>Thank you.</w:t>
      </w:r>
    </w:p>
    <w:p w14:paraId="141EFAC0" w14:textId="23DB07EA" w:rsidR="00F41664" w:rsidRDefault="00F41664" w:rsidP="00F41664">
      <w:pPr>
        <w:rPr>
          <w:rFonts w:ascii="Arial" w:hAnsi="Arial" w:cs="Arial"/>
          <w:sz w:val="24"/>
          <w:szCs w:val="24"/>
          <w:lang w:val="en-GB"/>
        </w:rPr>
      </w:pPr>
    </w:p>
    <w:p w14:paraId="03866561" w14:textId="640233E4" w:rsidR="00F41664" w:rsidRDefault="00F41664" w:rsidP="00F41664">
      <w:pPr>
        <w:rPr>
          <w:rFonts w:ascii="Arial" w:hAnsi="Arial" w:cs="Arial"/>
          <w:sz w:val="24"/>
          <w:szCs w:val="24"/>
          <w:lang w:val="en-GB"/>
        </w:rPr>
      </w:pPr>
      <w:r>
        <w:rPr>
          <w:rFonts w:ascii="Arial" w:hAnsi="Arial" w:cs="Arial"/>
          <w:sz w:val="24"/>
          <w:szCs w:val="24"/>
          <w:lang w:val="en-GB"/>
        </w:rPr>
        <w:t xml:space="preserve">I'm an intersex person and survivor of </w:t>
      </w:r>
      <w:r w:rsidR="0048481B">
        <w:rPr>
          <w:rFonts w:ascii="Arial" w:hAnsi="Arial" w:cs="Arial"/>
          <w:sz w:val="24"/>
          <w:szCs w:val="24"/>
          <w:lang w:val="en-GB"/>
        </w:rPr>
        <w:t xml:space="preserve">Intersex Genital Mutilation, including </w:t>
      </w:r>
      <w:r>
        <w:rPr>
          <w:rFonts w:ascii="Arial" w:hAnsi="Arial" w:cs="Arial"/>
          <w:sz w:val="24"/>
          <w:szCs w:val="24"/>
          <w:lang w:val="en-GB"/>
        </w:rPr>
        <w:t>involu</w:t>
      </w:r>
      <w:r w:rsidR="00885AF3">
        <w:rPr>
          <w:rFonts w:ascii="Arial" w:hAnsi="Arial" w:cs="Arial"/>
          <w:sz w:val="24"/>
          <w:szCs w:val="24"/>
          <w:lang w:val="en-GB"/>
        </w:rPr>
        <w:t>ntary genital surgery and sterilising procedures</w:t>
      </w:r>
      <w:r>
        <w:rPr>
          <w:rFonts w:ascii="Arial" w:hAnsi="Arial" w:cs="Arial"/>
          <w:sz w:val="24"/>
          <w:szCs w:val="24"/>
          <w:lang w:val="en-GB"/>
        </w:rPr>
        <w:t xml:space="preserve">, </w:t>
      </w:r>
      <w:r w:rsidR="0048481B">
        <w:rPr>
          <w:rFonts w:ascii="Arial" w:hAnsi="Arial" w:cs="Arial"/>
          <w:sz w:val="24"/>
          <w:szCs w:val="24"/>
          <w:lang w:val="en-GB"/>
        </w:rPr>
        <w:t>reporting</w:t>
      </w:r>
      <w:r>
        <w:rPr>
          <w:rFonts w:ascii="Arial" w:hAnsi="Arial" w:cs="Arial"/>
          <w:sz w:val="24"/>
          <w:szCs w:val="24"/>
          <w:lang w:val="en-GB"/>
        </w:rPr>
        <w:t xml:space="preserve"> on behalf of my </w:t>
      </w:r>
      <w:r w:rsidR="0048481B">
        <w:rPr>
          <w:rFonts w:ascii="Arial" w:hAnsi="Arial" w:cs="Arial"/>
          <w:sz w:val="24"/>
          <w:szCs w:val="24"/>
          <w:lang w:val="en-GB"/>
        </w:rPr>
        <w:t>Austrian</w:t>
      </w:r>
      <w:r>
        <w:rPr>
          <w:rFonts w:ascii="Arial" w:hAnsi="Arial" w:cs="Arial"/>
          <w:sz w:val="24"/>
          <w:szCs w:val="24"/>
          <w:lang w:val="en-GB"/>
        </w:rPr>
        <w:t xml:space="preserve"> peers on articles 16 and 17.</w:t>
      </w:r>
    </w:p>
    <w:p w14:paraId="55EBF49B" w14:textId="77777777" w:rsidR="00F41664" w:rsidRDefault="00F41664" w:rsidP="00F41664">
      <w:pPr>
        <w:rPr>
          <w:rFonts w:ascii="Arial" w:hAnsi="Arial" w:cs="Arial"/>
          <w:sz w:val="24"/>
          <w:szCs w:val="24"/>
          <w:lang w:val="en-GB"/>
        </w:rPr>
      </w:pPr>
    </w:p>
    <w:p w14:paraId="5813CB41" w14:textId="6DDEE52F" w:rsidR="00F41664" w:rsidRDefault="00F41664" w:rsidP="00F41664">
      <w:pPr>
        <w:rPr>
          <w:rFonts w:ascii="Arial" w:hAnsi="Arial" w:cs="Arial"/>
          <w:sz w:val="24"/>
          <w:szCs w:val="24"/>
          <w:lang w:val="en-GB"/>
        </w:rPr>
      </w:pPr>
      <w:r>
        <w:rPr>
          <w:rFonts w:ascii="Arial" w:hAnsi="Arial" w:cs="Arial"/>
          <w:sz w:val="24"/>
          <w:szCs w:val="24"/>
          <w:lang w:val="en-GB"/>
        </w:rPr>
        <w:t>As shown in ou</w:t>
      </w:r>
      <w:r w:rsidR="008A35EB">
        <w:rPr>
          <w:rFonts w:ascii="Arial" w:hAnsi="Arial" w:cs="Arial"/>
          <w:sz w:val="24"/>
          <w:szCs w:val="24"/>
          <w:lang w:val="en-GB"/>
        </w:rPr>
        <w:t>r NGO report</w:t>
      </w:r>
      <w:r>
        <w:rPr>
          <w:rFonts w:ascii="Arial" w:hAnsi="Arial" w:cs="Arial"/>
          <w:sz w:val="24"/>
          <w:szCs w:val="24"/>
          <w:lang w:val="en-GB"/>
        </w:rPr>
        <w:t>,</w:t>
      </w:r>
      <w:r>
        <w:rPr>
          <w:rStyle w:val="Funotenzeichen"/>
          <w:rFonts w:ascii="Arial" w:hAnsi="Arial" w:cs="Arial"/>
          <w:sz w:val="24"/>
          <w:szCs w:val="24"/>
          <w:lang w:val="en-GB"/>
        </w:rPr>
        <w:footnoteReference w:id="1"/>
      </w:r>
      <w:r>
        <w:rPr>
          <w:rFonts w:ascii="Arial" w:hAnsi="Arial" w:cs="Arial"/>
          <w:sz w:val="24"/>
          <w:szCs w:val="24"/>
          <w:lang w:val="en-GB"/>
        </w:rPr>
        <w:t xml:space="preserve"> in </w:t>
      </w:r>
      <w:r w:rsidR="008A35EB">
        <w:rPr>
          <w:rFonts w:ascii="Arial" w:hAnsi="Arial" w:cs="Arial"/>
          <w:sz w:val="24"/>
          <w:szCs w:val="24"/>
          <w:lang w:val="en-GB"/>
        </w:rPr>
        <w:t>Austria</w:t>
      </w:r>
      <w:r>
        <w:rPr>
          <w:rFonts w:ascii="Arial" w:hAnsi="Arial" w:cs="Arial"/>
          <w:sz w:val="24"/>
          <w:szCs w:val="24"/>
          <w:lang w:val="en-GB"/>
        </w:rPr>
        <w:t xml:space="preserve"> </w:t>
      </w:r>
      <w:r w:rsidR="0026480D">
        <w:rPr>
          <w:rFonts w:ascii="Arial" w:hAnsi="Arial" w:cs="Arial"/>
          <w:sz w:val="24"/>
          <w:szCs w:val="24"/>
          <w:lang w:val="en-GB"/>
        </w:rPr>
        <w:t xml:space="preserve">intersex </w:t>
      </w:r>
      <w:r>
        <w:rPr>
          <w:rFonts w:ascii="Arial" w:hAnsi="Arial" w:cs="Arial"/>
          <w:sz w:val="24"/>
          <w:szCs w:val="24"/>
          <w:lang w:val="en-GB"/>
        </w:rPr>
        <w:t xml:space="preserve">children with so called “ambiguous” genitalia are still castrated, have their genitals cut and </w:t>
      </w:r>
      <w:r w:rsidR="0048481B">
        <w:rPr>
          <w:rFonts w:ascii="Arial" w:hAnsi="Arial" w:cs="Arial"/>
          <w:sz w:val="24"/>
          <w:szCs w:val="24"/>
          <w:lang w:val="en-GB"/>
        </w:rPr>
        <w:t>partially amputated</w:t>
      </w:r>
      <w:r>
        <w:rPr>
          <w:rFonts w:ascii="Arial" w:hAnsi="Arial" w:cs="Arial"/>
          <w:sz w:val="24"/>
          <w:szCs w:val="24"/>
          <w:lang w:val="en-GB"/>
        </w:rPr>
        <w:t>, are submitted to forced hormonal treatment, unnecessary genital exams, vaginal dilations, medical display, and human experimentation.</w:t>
      </w:r>
      <w:r>
        <w:rPr>
          <w:rStyle w:val="Funotenzeichen"/>
          <w:rFonts w:ascii="Arial" w:hAnsi="Arial" w:cs="Arial"/>
          <w:sz w:val="24"/>
          <w:szCs w:val="24"/>
          <w:lang w:val="en-GB"/>
        </w:rPr>
        <w:footnoteReference w:id="2"/>
      </w:r>
    </w:p>
    <w:p w14:paraId="0A695A81" w14:textId="77777777" w:rsidR="00F41664" w:rsidRDefault="00F41664" w:rsidP="00F41664">
      <w:pPr>
        <w:rPr>
          <w:rFonts w:ascii="Arial" w:hAnsi="Arial" w:cs="Arial"/>
          <w:sz w:val="24"/>
          <w:szCs w:val="24"/>
          <w:lang w:val="en-GB"/>
        </w:rPr>
      </w:pPr>
    </w:p>
    <w:p w14:paraId="06C1AAD5" w14:textId="1B0B31DD" w:rsidR="00F41664" w:rsidRDefault="00F41664" w:rsidP="00F41664">
      <w:pPr>
        <w:rPr>
          <w:rFonts w:ascii="Arial" w:hAnsi="Arial" w:cs="Arial"/>
          <w:sz w:val="24"/>
          <w:szCs w:val="24"/>
          <w:lang w:val="en-GB"/>
        </w:rPr>
      </w:pPr>
      <w:r>
        <w:rPr>
          <w:rFonts w:ascii="Arial" w:hAnsi="Arial" w:cs="Arial"/>
          <w:sz w:val="24"/>
          <w:szCs w:val="24"/>
          <w:lang w:val="en-GB"/>
        </w:rPr>
        <w:t>Al</w:t>
      </w:r>
      <w:r w:rsidR="0048481B">
        <w:rPr>
          <w:rFonts w:ascii="Arial" w:hAnsi="Arial" w:cs="Arial"/>
          <w:sz w:val="24"/>
          <w:szCs w:val="24"/>
          <w:lang w:val="en-GB"/>
        </w:rPr>
        <w:t>l advocated and paid for by the Public Health System</w:t>
      </w:r>
      <w:r>
        <w:rPr>
          <w:rFonts w:ascii="Arial" w:hAnsi="Arial" w:cs="Arial"/>
          <w:sz w:val="24"/>
          <w:szCs w:val="24"/>
          <w:lang w:val="en-GB"/>
        </w:rPr>
        <w:t>,</w:t>
      </w:r>
      <w:r>
        <w:rPr>
          <w:rStyle w:val="Funotenzeichen"/>
          <w:rFonts w:ascii="Arial" w:hAnsi="Arial" w:cs="Arial"/>
          <w:sz w:val="24"/>
          <w:szCs w:val="24"/>
          <w:lang w:val="en-GB"/>
        </w:rPr>
        <w:footnoteReference w:id="3"/>
      </w:r>
      <w:r>
        <w:rPr>
          <w:rFonts w:ascii="Arial" w:hAnsi="Arial" w:cs="Arial"/>
          <w:sz w:val="24"/>
          <w:szCs w:val="24"/>
          <w:lang w:val="en-GB"/>
        </w:rPr>
        <w:t xml:space="preserve"> because </w:t>
      </w:r>
      <w:r w:rsidR="0048481B">
        <w:rPr>
          <w:rFonts w:ascii="Arial" w:hAnsi="Arial" w:cs="Arial"/>
          <w:sz w:val="24"/>
          <w:szCs w:val="24"/>
          <w:lang w:val="en-GB"/>
        </w:rPr>
        <w:t>Austria</w:t>
      </w:r>
      <w:r>
        <w:rPr>
          <w:rFonts w:ascii="Arial" w:hAnsi="Arial" w:cs="Arial"/>
          <w:sz w:val="24"/>
          <w:szCs w:val="24"/>
          <w:lang w:val="en-GB"/>
        </w:rPr>
        <w:t xml:space="preserve"> still consider</w:t>
      </w:r>
      <w:r w:rsidR="0048481B">
        <w:rPr>
          <w:rFonts w:ascii="Arial" w:hAnsi="Arial" w:cs="Arial"/>
          <w:sz w:val="24"/>
          <w:szCs w:val="24"/>
          <w:lang w:val="en-GB"/>
        </w:rPr>
        <w:t>s</w:t>
      </w:r>
      <w:r>
        <w:rPr>
          <w:rFonts w:ascii="Arial" w:hAnsi="Arial" w:cs="Arial"/>
          <w:sz w:val="24"/>
          <w:szCs w:val="24"/>
          <w:lang w:val="en-GB"/>
        </w:rPr>
        <w:t xml:space="preserve"> intersex to be a disability in the medical definition, and healthy intersex children as “defect</w:t>
      </w:r>
      <w:r w:rsidR="0026480D">
        <w:rPr>
          <w:rFonts w:ascii="Arial" w:hAnsi="Arial" w:cs="Arial"/>
          <w:sz w:val="24"/>
          <w:szCs w:val="24"/>
          <w:lang w:val="en-GB"/>
        </w:rPr>
        <w:t>ive</w:t>
      </w:r>
      <w:r>
        <w:rPr>
          <w:rFonts w:ascii="Arial" w:hAnsi="Arial" w:cs="Arial"/>
          <w:sz w:val="24"/>
          <w:szCs w:val="24"/>
          <w:lang w:val="en-GB"/>
        </w:rPr>
        <w:t>”, “deformed” and in need to be “fixed”.</w:t>
      </w:r>
      <w:r>
        <w:rPr>
          <w:rStyle w:val="Funotenzeichen"/>
          <w:rFonts w:ascii="Arial" w:hAnsi="Arial" w:cs="Arial"/>
          <w:sz w:val="24"/>
          <w:szCs w:val="24"/>
          <w:lang w:val="en-GB"/>
        </w:rPr>
        <w:footnoteReference w:id="4"/>
      </w:r>
    </w:p>
    <w:p w14:paraId="4EC3680C" w14:textId="77777777" w:rsidR="00F41664" w:rsidRDefault="00F41664" w:rsidP="00F41664">
      <w:pPr>
        <w:rPr>
          <w:rFonts w:ascii="Arial" w:hAnsi="Arial" w:cs="Arial"/>
          <w:sz w:val="24"/>
          <w:szCs w:val="24"/>
          <w:lang w:val="en-GB"/>
        </w:rPr>
      </w:pPr>
    </w:p>
    <w:p w14:paraId="57F840D5" w14:textId="2F77EBF2" w:rsidR="0034046F" w:rsidRDefault="0034046F" w:rsidP="00F41664">
      <w:pPr>
        <w:rPr>
          <w:rFonts w:ascii="Arial" w:hAnsi="Arial" w:cs="Arial"/>
          <w:sz w:val="24"/>
          <w:szCs w:val="24"/>
          <w:lang w:val="en-GB"/>
        </w:rPr>
      </w:pPr>
      <w:r>
        <w:rPr>
          <w:rFonts w:ascii="Arial" w:hAnsi="Arial" w:cs="Arial"/>
          <w:sz w:val="24"/>
          <w:szCs w:val="24"/>
          <w:lang w:val="en-GB"/>
        </w:rPr>
        <w:t xml:space="preserve">Austria has been the country of origin of the racist </w:t>
      </w:r>
      <w:r w:rsidR="00317F94">
        <w:rPr>
          <w:rFonts w:ascii="Arial" w:hAnsi="Arial" w:cs="Arial"/>
          <w:sz w:val="24"/>
          <w:szCs w:val="24"/>
          <w:lang w:val="en-GB"/>
        </w:rPr>
        <w:t xml:space="preserve">medical </w:t>
      </w:r>
      <w:r>
        <w:rPr>
          <w:rFonts w:ascii="Arial" w:hAnsi="Arial" w:cs="Arial"/>
          <w:sz w:val="24"/>
          <w:szCs w:val="24"/>
          <w:lang w:val="en-GB"/>
        </w:rPr>
        <w:t>diagnosis “Intersexual Constitution”</w:t>
      </w:r>
      <w:r w:rsidR="00C14039">
        <w:rPr>
          <w:rFonts w:ascii="Arial" w:hAnsi="Arial" w:cs="Arial"/>
          <w:sz w:val="24"/>
          <w:szCs w:val="24"/>
          <w:lang w:val="en-GB"/>
        </w:rPr>
        <w:t xml:space="preserve"> allegedly caused by racial “miscegenation”, </w:t>
      </w:r>
      <w:r w:rsidR="009E1140">
        <w:rPr>
          <w:rFonts w:ascii="Arial" w:hAnsi="Arial" w:cs="Arial"/>
          <w:sz w:val="24"/>
          <w:szCs w:val="24"/>
          <w:lang w:val="en-GB"/>
        </w:rPr>
        <w:t xml:space="preserve">which </w:t>
      </w:r>
      <w:r w:rsidR="00895C7B">
        <w:rPr>
          <w:rFonts w:ascii="Arial" w:hAnsi="Arial" w:cs="Arial"/>
          <w:sz w:val="24"/>
          <w:szCs w:val="24"/>
          <w:lang w:val="en-GB"/>
        </w:rPr>
        <w:t>was first published by the Austrian gynaecologist Paul Mathes, who in the 1920s already advocated “surgical correction”, namely clitoris amputation</w:t>
      </w:r>
      <w:r w:rsidR="00064390">
        <w:rPr>
          <w:rFonts w:ascii="Arial" w:hAnsi="Arial" w:cs="Arial"/>
          <w:sz w:val="24"/>
          <w:szCs w:val="24"/>
          <w:lang w:val="en-GB"/>
        </w:rPr>
        <w:t>, and which</w:t>
      </w:r>
      <w:r w:rsidR="00895C7B">
        <w:rPr>
          <w:rFonts w:ascii="Arial" w:hAnsi="Arial" w:cs="Arial"/>
          <w:sz w:val="24"/>
          <w:szCs w:val="24"/>
          <w:lang w:val="en-GB"/>
        </w:rPr>
        <w:t xml:space="preserve"> </w:t>
      </w:r>
      <w:r w:rsidR="009E1140">
        <w:rPr>
          <w:rFonts w:ascii="Arial" w:hAnsi="Arial" w:cs="Arial"/>
          <w:sz w:val="24"/>
          <w:szCs w:val="24"/>
          <w:lang w:val="en-GB"/>
        </w:rPr>
        <w:t>became particularly popular among</w:t>
      </w:r>
      <w:r w:rsidR="00895C7B">
        <w:rPr>
          <w:rFonts w:ascii="Arial" w:hAnsi="Arial" w:cs="Arial"/>
          <w:sz w:val="24"/>
          <w:szCs w:val="24"/>
          <w:lang w:val="en-GB"/>
        </w:rPr>
        <w:t>st eugenicists and Nazi doctors</w:t>
      </w:r>
      <w:r w:rsidR="009E1140">
        <w:rPr>
          <w:rFonts w:ascii="Arial" w:hAnsi="Arial" w:cs="Arial"/>
          <w:sz w:val="24"/>
          <w:szCs w:val="24"/>
          <w:lang w:val="en-GB"/>
        </w:rPr>
        <w:t>.</w:t>
      </w:r>
      <w:r w:rsidR="00BF31E6">
        <w:rPr>
          <w:rStyle w:val="Funotenzeichen"/>
          <w:rFonts w:cs="Arial"/>
          <w:sz w:val="24"/>
          <w:szCs w:val="24"/>
          <w:lang w:val="en-GB"/>
        </w:rPr>
        <w:footnoteReference w:id="5"/>
      </w:r>
    </w:p>
    <w:p w14:paraId="69DC1793" w14:textId="77777777" w:rsidR="0034046F" w:rsidRDefault="0034046F" w:rsidP="00F41664">
      <w:pPr>
        <w:rPr>
          <w:rFonts w:ascii="Arial" w:hAnsi="Arial" w:cs="Arial"/>
          <w:sz w:val="24"/>
          <w:szCs w:val="24"/>
          <w:lang w:val="en-GB"/>
        </w:rPr>
      </w:pPr>
    </w:p>
    <w:p w14:paraId="7115FED7" w14:textId="58E4CCD1" w:rsidR="00044309" w:rsidRDefault="00044309" w:rsidP="00F41664">
      <w:pPr>
        <w:rPr>
          <w:rFonts w:ascii="Arial" w:hAnsi="Arial" w:cs="Arial"/>
          <w:sz w:val="24"/>
          <w:szCs w:val="24"/>
          <w:lang w:val="en-GB"/>
        </w:rPr>
      </w:pPr>
      <w:r>
        <w:rPr>
          <w:rFonts w:ascii="Arial" w:hAnsi="Arial" w:cs="Arial"/>
          <w:sz w:val="24"/>
          <w:szCs w:val="24"/>
          <w:lang w:val="en-GB"/>
        </w:rPr>
        <w:t xml:space="preserve">To this day, </w:t>
      </w:r>
      <w:r w:rsidR="008E38E9">
        <w:rPr>
          <w:rFonts w:ascii="Arial" w:hAnsi="Arial" w:cs="Arial"/>
          <w:sz w:val="24"/>
          <w:szCs w:val="24"/>
          <w:lang w:val="en-GB"/>
        </w:rPr>
        <w:t xml:space="preserve">in Austria </w:t>
      </w:r>
      <w:r>
        <w:rPr>
          <w:rFonts w:ascii="Arial" w:hAnsi="Arial" w:cs="Arial"/>
          <w:sz w:val="24"/>
          <w:szCs w:val="24"/>
          <w:lang w:val="en-GB"/>
        </w:rPr>
        <w:t xml:space="preserve">there has been no coming to terms with neither the historic nor the ongoing harmful misrepresentation of </w:t>
      </w:r>
      <w:r w:rsidR="008E38E9">
        <w:rPr>
          <w:rFonts w:ascii="Arial" w:hAnsi="Arial" w:cs="Arial"/>
          <w:sz w:val="24"/>
          <w:szCs w:val="24"/>
          <w:lang w:val="en-GB"/>
        </w:rPr>
        <w:t xml:space="preserve">healthy </w:t>
      </w:r>
      <w:r>
        <w:rPr>
          <w:rFonts w:ascii="Arial" w:hAnsi="Arial" w:cs="Arial"/>
          <w:sz w:val="24"/>
          <w:szCs w:val="24"/>
          <w:lang w:val="en-GB"/>
        </w:rPr>
        <w:t xml:space="preserve">intersex </w:t>
      </w:r>
      <w:r w:rsidR="008E38E9">
        <w:rPr>
          <w:rFonts w:ascii="Arial" w:hAnsi="Arial" w:cs="Arial"/>
          <w:sz w:val="24"/>
          <w:szCs w:val="24"/>
          <w:lang w:val="en-GB"/>
        </w:rPr>
        <w:t xml:space="preserve">children </w:t>
      </w:r>
      <w:r w:rsidR="00496FD0">
        <w:rPr>
          <w:rFonts w:ascii="Arial" w:hAnsi="Arial" w:cs="Arial"/>
          <w:sz w:val="24"/>
          <w:szCs w:val="24"/>
          <w:lang w:val="en-GB"/>
        </w:rPr>
        <w:t xml:space="preserve">as </w:t>
      </w:r>
      <w:r w:rsidR="00332E66">
        <w:rPr>
          <w:rFonts w:ascii="Arial" w:hAnsi="Arial" w:cs="Arial"/>
          <w:sz w:val="24"/>
          <w:szCs w:val="24"/>
          <w:lang w:val="en-GB"/>
        </w:rPr>
        <w:t xml:space="preserve">“inferior”, “deformed”, disordered”, </w:t>
      </w:r>
      <w:r w:rsidR="0026480D">
        <w:rPr>
          <w:rFonts w:ascii="Arial" w:hAnsi="Arial" w:cs="Arial"/>
          <w:sz w:val="24"/>
          <w:szCs w:val="24"/>
          <w:lang w:val="en-GB"/>
        </w:rPr>
        <w:t>or</w:t>
      </w:r>
      <w:r w:rsidR="00332E66">
        <w:rPr>
          <w:rFonts w:ascii="Arial" w:hAnsi="Arial" w:cs="Arial"/>
          <w:sz w:val="24"/>
          <w:szCs w:val="24"/>
          <w:lang w:val="en-GB"/>
        </w:rPr>
        <w:t xml:space="preserve"> “degenerated”</w:t>
      </w:r>
      <w:r w:rsidR="00B70027">
        <w:rPr>
          <w:rFonts w:ascii="Arial" w:hAnsi="Arial" w:cs="Arial"/>
          <w:sz w:val="24"/>
          <w:szCs w:val="24"/>
          <w:lang w:val="en-GB"/>
        </w:rPr>
        <w:t>, nor with the ongoing mutilations.</w:t>
      </w:r>
    </w:p>
    <w:p w14:paraId="37E2E26B" w14:textId="77777777" w:rsidR="00044309" w:rsidRDefault="00044309" w:rsidP="00F41664">
      <w:pPr>
        <w:rPr>
          <w:rFonts w:ascii="Arial" w:hAnsi="Arial" w:cs="Arial"/>
          <w:sz w:val="24"/>
          <w:szCs w:val="24"/>
          <w:lang w:val="en-GB"/>
        </w:rPr>
      </w:pPr>
    </w:p>
    <w:p w14:paraId="7DAA9624" w14:textId="3E32E9B2" w:rsidR="00300D78" w:rsidRDefault="00CA6BFB" w:rsidP="00CA6BFB">
      <w:pPr>
        <w:rPr>
          <w:rFonts w:ascii="Arial" w:hAnsi="Arial" w:cs="Arial"/>
          <w:sz w:val="24"/>
          <w:szCs w:val="24"/>
          <w:lang w:val="de-LU"/>
        </w:rPr>
      </w:pPr>
      <w:r>
        <w:rPr>
          <w:rFonts w:ascii="Arial" w:hAnsi="Arial" w:cs="Arial"/>
          <w:sz w:val="24"/>
          <w:szCs w:val="24"/>
          <w:lang w:val="en-GB"/>
        </w:rPr>
        <w:t>This year</w:t>
      </w:r>
      <w:r w:rsidR="00300D78">
        <w:rPr>
          <w:rFonts w:ascii="Arial" w:hAnsi="Arial" w:cs="Arial"/>
          <w:sz w:val="24"/>
          <w:szCs w:val="24"/>
          <w:lang w:val="en-GB"/>
        </w:rPr>
        <w:t xml:space="preserve">, the Austrian </w:t>
      </w:r>
      <w:r>
        <w:rPr>
          <w:rFonts w:ascii="Arial" w:hAnsi="Arial" w:cs="Arial"/>
          <w:sz w:val="24"/>
          <w:szCs w:val="24"/>
          <w:lang w:val="en-GB"/>
        </w:rPr>
        <w:t xml:space="preserve">Constitutional Court </w:t>
      </w:r>
      <w:r w:rsidRPr="00CA6BFB">
        <w:rPr>
          <w:rFonts w:ascii="Arial" w:hAnsi="Arial" w:cs="Arial"/>
          <w:sz w:val="24"/>
          <w:szCs w:val="24"/>
          <w:lang w:val="de-LU"/>
        </w:rPr>
        <w:t>made clear that Intersex constitutes</w:t>
      </w:r>
      <w:r>
        <w:rPr>
          <w:rFonts w:ascii="Arial" w:hAnsi="Arial" w:cs="Arial"/>
          <w:sz w:val="24"/>
          <w:szCs w:val="24"/>
          <w:lang w:val="de-LU"/>
        </w:rPr>
        <w:t xml:space="preserve"> </w:t>
      </w:r>
      <w:r w:rsidRPr="00624F44">
        <w:rPr>
          <w:rFonts w:ascii="Arial" w:hAnsi="Arial" w:cs="Arial"/>
          <w:i/>
          <w:sz w:val="24"/>
          <w:szCs w:val="24"/>
          <w:lang w:val="de-LU"/>
        </w:rPr>
        <w:t>“</w:t>
      </w:r>
      <w:r w:rsidR="00300D78" w:rsidRPr="00624F44">
        <w:rPr>
          <w:rFonts w:ascii="Arial" w:hAnsi="Arial" w:cs="Arial"/>
          <w:i/>
          <w:sz w:val="24"/>
          <w:szCs w:val="24"/>
          <w:lang w:val="de-LU"/>
        </w:rPr>
        <w:t xml:space="preserve">a variation of sex development, which has to be recognised as such and in particular that it is not an expression of a pathological development. </w:t>
      </w:r>
      <w:r w:rsidRPr="00624F44">
        <w:rPr>
          <w:rFonts w:ascii="Arial" w:hAnsi="Arial" w:cs="Arial"/>
          <w:i/>
          <w:sz w:val="24"/>
          <w:szCs w:val="24"/>
          <w:lang w:val="de-LU"/>
        </w:rPr>
        <w:t>[...]</w:t>
      </w:r>
      <w:r w:rsidR="00885AF3">
        <w:rPr>
          <w:rFonts w:ascii="Arial" w:hAnsi="Arial" w:cs="Arial"/>
          <w:i/>
          <w:sz w:val="24"/>
          <w:szCs w:val="24"/>
          <w:lang w:val="de-LU"/>
        </w:rPr>
        <w:t xml:space="preserve"> Therefore, f</w:t>
      </w:r>
      <w:r w:rsidR="00300D78" w:rsidRPr="00624F44">
        <w:rPr>
          <w:rFonts w:ascii="Arial" w:hAnsi="Arial" w:cs="Arial"/>
          <w:i/>
          <w:sz w:val="24"/>
          <w:szCs w:val="24"/>
          <w:lang w:val="de-LU"/>
        </w:rPr>
        <w:t xml:space="preserve">ear of stigmatisation on the part of families </w:t>
      </w:r>
      <w:r w:rsidR="00885AF3">
        <w:rPr>
          <w:rFonts w:ascii="Arial" w:hAnsi="Arial" w:cs="Arial"/>
          <w:i/>
          <w:sz w:val="24"/>
          <w:szCs w:val="24"/>
          <w:lang w:val="de-LU"/>
        </w:rPr>
        <w:t>can in no way indicate</w:t>
      </w:r>
      <w:r w:rsidR="00300D78" w:rsidRPr="00624F44">
        <w:rPr>
          <w:rFonts w:ascii="Arial" w:hAnsi="Arial" w:cs="Arial"/>
          <w:i/>
          <w:sz w:val="24"/>
          <w:szCs w:val="24"/>
          <w:lang w:val="de-LU"/>
        </w:rPr>
        <w:t xml:space="preserve"> </w:t>
      </w:r>
      <w:r w:rsidR="00A024AA" w:rsidRPr="00624F44">
        <w:rPr>
          <w:rFonts w:ascii="Arial" w:hAnsi="Arial" w:cs="Arial"/>
          <w:i/>
          <w:sz w:val="24"/>
          <w:szCs w:val="24"/>
          <w:lang w:val="de-LU"/>
        </w:rPr>
        <w:t>interventions</w:t>
      </w:r>
      <w:r w:rsidRPr="00624F44">
        <w:rPr>
          <w:rFonts w:ascii="Arial" w:hAnsi="Arial" w:cs="Arial"/>
          <w:i/>
          <w:sz w:val="24"/>
          <w:szCs w:val="24"/>
          <w:lang w:val="de-LU"/>
        </w:rPr>
        <w:t>.”</w:t>
      </w:r>
      <w:r w:rsidR="00624F44">
        <w:rPr>
          <w:rFonts w:ascii="Arial" w:hAnsi="Arial" w:cs="Arial"/>
          <w:i/>
          <w:sz w:val="24"/>
          <w:szCs w:val="24"/>
          <w:lang w:val="de-LU"/>
        </w:rPr>
        <w:t xml:space="preserve"> </w:t>
      </w:r>
      <w:r w:rsidR="00A024AA">
        <w:rPr>
          <w:rStyle w:val="Funotenzeichen"/>
          <w:rFonts w:cs="Arial"/>
          <w:sz w:val="24"/>
          <w:szCs w:val="24"/>
          <w:lang w:val="de-LU"/>
        </w:rPr>
        <w:footnoteReference w:id="6"/>
      </w:r>
    </w:p>
    <w:p w14:paraId="3BA0027F" w14:textId="77777777" w:rsidR="00A024AA" w:rsidRDefault="00A024AA" w:rsidP="00CA6BFB">
      <w:pPr>
        <w:rPr>
          <w:rFonts w:ascii="Arial" w:hAnsi="Arial" w:cs="Arial"/>
          <w:sz w:val="24"/>
          <w:szCs w:val="24"/>
          <w:lang w:val="en-GB"/>
        </w:rPr>
      </w:pPr>
    </w:p>
    <w:p w14:paraId="57CA84F2" w14:textId="3ED9BF93" w:rsidR="00A024AA" w:rsidRDefault="00A024AA" w:rsidP="00A024AA">
      <w:pPr>
        <w:rPr>
          <w:rFonts w:ascii="Arial" w:hAnsi="Arial" w:cs="Arial"/>
          <w:iCs/>
          <w:sz w:val="24"/>
          <w:szCs w:val="24"/>
          <w:lang w:val="en-US"/>
        </w:rPr>
      </w:pPr>
      <w:r w:rsidRPr="00300D78">
        <w:rPr>
          <w:rFonts w:ascii="Arial" w:hAnsi="Arial" w:cs="Arial"/>
          <w:sz w:val="24"/>
          <w:szCs w:val="24"/>
          <w:lang w:val="en-GB"/>
        </w:rPr>
        <w:t>CAT</w:t>
      </w:r>
      <w:r w:rsidRPr="00300D78">
        <w:rPr>
          <w:rStyle w:val="Funotenzeichen"/>
          <w:rFonts w:ascii="Arial" w:hAnsi="Arial" w:cs="Arial"/>
          <w:sz w:val="24"/>
          <w:szCs w:val="24"/>
          <w:lang w:val="en-GB"/>
        </w:rPr>
        <w:footnoteReference w:id="7"/>
      </w:r>
      <w:r w:rsidRPr="00300D78">
        <w:rPr>
          <w:rFonts w:ascii="Arial" w:hAnsi="Arial" w:cs="Arial"/>
          <w:sz w:val="24"/>
          <w:szCs w:val="24"/>
          <w:lang w:val="en-GB"/>
        </w:rPr>
        <w:t xml:space="preserve"> has already recommended Austria to </w:t>
      </w:r>
      <w:r w:rsidRPr="00624F44">
        <w:rPr>
          <w:rFonts w:ascii="Arial" w:hAnsi="Arial" w:cs="Arial"/>
          <w:i/>
          <w:sz w:val="24"/>
          <w:szCs w:val="24"/>
          <w:lang w:val="en-GB"/>
        </w:rPr>
        <w:t>“</w:t>
      </w:r>
      <w:r w:rsidRPr="00624F44">
        <w:rPr>
          <w:rFonts w:ascii="Arial" w:hAnsi="Arial" w:cs="Arial"/>
          <w:i/>
          <w:iCs/>
          <w:sz w:val="24"/>
          <w:szCs w:val="24"/>
          <w:lang w:val="en-US"/>
        </w:rPr>
        <w:t>[t]ake the legislative, administrative and other measures necessary”</w:t>
      </w:r>
      <w:r w:rsidRPr="00300D78">
        <w:rPr>
          <w:rFonts w:ascii="Arial" w:hAnsi="Arial" w:cs="Arial"/>
          <w:iCs/>
          <w:sz w:val="24"/>
          <w:szCs w:val="24"/>
          <w:lang w:val="en-US"/>
        </w:rPr>
        <w:t xml:space="preserve"> to </w:t>
      </w:r>
      <w:r w:rsidRPr="00300D78">
        <w:rPr>
          <w:rFonts w:ascii="Arial" w:hAnsi="Arial" w:cs="Arial"/>
          <w:sz w:val="24"/>
          <w:szCs w:val="24"/>
          <w:lang w:val="en-GB"/>
        </w:rPr>
        <w:t xml:space="preserve">protect intersex children from involuntary </w:t>
      </w:r>
      <w:r w:rsidRPr="00624F44">
        <w:rPr>
          <w:rFonts w:ascii="Arial" w:hAnsi="Arial" w:cs="Arial"/>
          <w:i/>
          <w:sz w:val="24"/>
          <w:szCs w:val="24"/>
          <w:lang w:val="en-GB"/>
        </w:rPr>
        <w:t>“</w:t>
      </w:r>
      <w:r w:rsidRPr="00624F44">
        <w:rPr>
          <w:rFonts w:ascii="Arial" w:hAnsi="Arial" w:cs="Arial"/>
          <w:i/>
          <w:iCs/>
          <w:sz w:val="24"/>
          <w:szCs w:val="24"/>
          <w:lang w:val="en-US"/>
        </w:rPr>
        <w:t>non-urgent surgery and other medical treatment</w:t>
      </w:r>
      <w:r w:rsidRPr="00624F44">
        <w:rPr>
          <w:rFonts w:ascii="Arial" w:hAnsi="Arial" w:cs="Arial"/>
          <w:i/>
          <w:sz w:val="24"/>
          <w:szCs w:val="24"/>
          <w:lang w:val="en-GB"/>
        </w:rPr>
        <w:t>”</w:t>
      </w:r>
      <w:r w:rsidRPr="00300D78">
        <w:rPr>
          <w:rFonts w:ascii="Arial" w:hAnsi="Arial" w:cs="Arial"/>
          <w:sz w:val="24"/>
          <w:szCs w:val="24"/>
          <w:lang w:val="en-GB"/>
        </w:rPr>
        <w:t>,</w:t>
      </w:r>
      <w:r>
        <w:rPr>
          <w:rFonts w:ascii="Arial" w:hAnsi="Arial" w:cs="Arial"/>
          <w:sz w:val="24"/>
          <w:szCs w:val="24"/>
          <w:lang w:val="en-GB"/>
        </w:rPr>
        <w:t xml:space="preserve"> </w:t>
      </w:r>
      <w:r w:rsidR="009844D7" w:rsidRPr="009844D7">
        <w:rPr>
          <w:rFonts w:ascii="Arial" w:hAnsi="Arial" w:cs="Arial"/>
          <w:sz w:val="24"/>
          <w:szCs w:val="24"/>
          <w:lang w:val="en-GB"/>
        </w:rPr>
        <w:t xml:space="preserve">to provide families with </w:t>
      </w:r>
      <w:r w:rsidR="009844D7">
        <w:rPr>
          <w:rFonts w:ascii="Arial" w:hAnsi="Arial" w:cs="Arial"/>
          <w:sz w:val="24"/>
          <w:szCs w:val="24"/>
          <w:lang w:val="en-GB"/>
        </w:rPr>
        <w:t>impartial</w:t>
      </w:r>
      <w:r w:rsidR="009844D7" w:rsidRPr="009844D7">
        <w:rPr>
          <w:rFonts w:ascii="Arial" w:hAnsi="Arial" w:cs="Arial"/>
          <w:sz w:val="24"/>
          <w:szCs w:val="24"/>
          <w:lang w:val="en-GB"/>
        </w:rPr>
        <w:t xml:space="preserve"> counselling and support</w:t>
      </w:r>
      <w:r w:rsidR="009844D7">
        <w:rPr>
          <w:rFonts w:ascii="Arial" w:hAnsi="Arial" w:cs="Arial"/>
          <w:sz w:val="24"/>
          <w:szCs w:val="24"/>
          <w:lang w:val="en-GB"/>
        </w:rPr>
        <w:t xml:space="preserve">, </w:t>
      </w:r>
      <w:r>
        <w:rPr>
          <w:rFonts w:ascii="Arial" w:hAnsi="Arial" w:cs="Arial"/>
          <w:sz w:val="24"/>
          <w:szCs w:val="24"/>
          <w:lang w:val="en-GB"/>
        </w:rPr>
        <w:t xml:space="preserve">and to </w:t>
      </w:r>
      <w:r w:rsidRPr="00624F44">
        <w:rPr>
          <w:rFonts w:ascii="Arial" w:hAnsi="Arial" w:cs="Arial"/>
          <w:i/>
          <w:iCs/>
          <w:sz w:val="24"/>
          <w:szCs w:val="24"/>
          <w:lang w:val="en-US"/>
        </w:rPr>
        <w:t xml:space="preserve">“[u]ndertake investigation of </w:t>
      </w:r>
      <w:r w:rsidR="00895C7B" w:rsidRPr="00624F44">
        <w:rPr>
          <w:rFonts w:ascii="Arial" w:hAnsi="Arial" w:cs="Arial"/>
          <w:i/>
          <w:iCs/>
          <w:sz w:val="24"/>
          <w:szCs w:val="24"/>
          <w:lang w:val="en-US"/>
        </w:rPr>
        <w:t>[…]</w:t>
      </w:r>
      <w:r w:rsidRPr="00624F44">
        <w:rPr>
          <w:rFonts w:ascii="Arial" w:hAnsi="Arial" w:cs="Arial"/>
          <w:i/>
          <w:iCs/>
          <w:sz w:val="24"/>
          <w:szCs w:val="24"/>
          <w:lang w:val="en-US"/>
        </w:rPr>
        <w:t xml:space="preserve"> procedures performed on intersex persons without effective consent and ensure that the persons concerned are adequately compensated.”</w:t>
      </w:r>
    </w:p>
    <w:p w14:paraId="397B76D1" w14:textId="6575CE56" w:rsidR="00F41664" w:rsidRPr="00300D78" w:rsidRDefault="00F41664" w:rsidP="00F41664">
      <w:pPr>
        <w:rPr>
          <w:rFonts w:ascii="Arial" w:hAnsi="Arial" w:cs="Arial"/>
          <w:iCs/>
          <w:sz w:val="24"/>
          <w:szCs w:val="24"/>
          <w:lang w:val="en-US"/>
        </w:rPr>
      </w:pPr>
      <w:r w:rsidRPr="00300D78">
        <w:rPr>
          <w:rFonts w:ascii="Arial" w:hAnsi="Arial" w:cs="Arial"/>
          <w:sz w:val="24"/>
          <w:szCs w:val="24"/>
          <w:lang w:val="en-GB"/>
        </w:rPr>
        <w:lastRenderedPageBreak/>
        <w:t xml:space="preserve">However, </w:t>
      </w:r>
      <w:r w:rsidR="005862C5">
        <w:rPr>
          <w:rFonts w:ascii="Arial" w:hAnsi="Arial" w:cs="Arial"/>
          <w:sz w:val="24"/>
          <w:szCs w:val="24"/>
          <w:lang w:val="en-GB"/>
        </w:rPr>
        <w:t xml:space="preserve">to this day </w:t>
      </w:r>
      <w:r w:rsidRPr="00300D78">
        <w:rPr>
          <w:rFonts w:ascii="Arial" w:hAnsi="Arial" w:cs="Arial"/>
          <w:sz w:val="24"/>
          <w:szCs w:val="24"/>
          <w:lang w:val="en-GB"/>
        </w:rPr>
        <w:t>the State party fails to act.</w:t>
      </w:r>
      <w:r w:rsidR="005862C5">
        <w:rPr>
          <w:rFonts w:ascii="Arial" w:hAnsi="Arial" w:cs="Arial"/>
          <w:sz w:val="24"/>
          <w:szCs w:val="24"/>
          <w:lang w:val="en-GB"/>
        </w:rPr>
        <w:t xml:space="preserve"> And while it’s common knowledge that unnecessary surgeries on intersex children continue, the State party tries to conceal this fact by refusing to disclose data on IGM, as witnessed by Platform Intersex Austria spokesperson Eva Matt: </w:t>
      </w:r>
      <w:r w:rsidR="005862C5" w:rsidRPr="00624F44">
        <w:rPr>
          <w:rFonts w:ascii="Arial" w:hAnsi="Arial" w:cs="Arial"/>
          <w:i/>
          <w:sz w:val="24"/>
          <w:szCs w:val="24"/>
          <w:lang w:val="en-GB"/>
        </w:rPr>
        <w:t>“</w:t>
      </w:r>
      <w:r w:rsidR="005862C5" w:rsidRPr="00624F44">
        <w:rPr>
          <w:rFonts w:ascii="Arial" w:hAnsi="Arial" w:cs="Arial"/>
          <w:bCs/>
          <w:i/>
          <w:sz w:val="24"/>
          <w:szCs w:val="24"/>
        </w:rPr>
        <w:t xml:space="preserve">We have no current data, we do not know exactly how many of these surgeries are performed per year. It is clear that some are done. [...] </w:t>
      </w:r>
      <w:r w:rsidR="005862C5" w:rsidRPr="00624F44">
        <w:rPr>
          <w:rFonts w:ascii="Arial" w:hAnsi="Arial" w:cs="Arial"/>
          <w:bCs/>
          <w:i/>
          <w:sz w:val="24"/>
          <w:szCs w:val="24"/>
          <w:lang w:val="de-LU"/>
        </w:rPr>
        <w:t>[A]ll interventions that are performed in Austria have to be billed via health insurance c</w:t>
      </w:r>
      <w:r w:rsidR="00895C7B" w:rsidRPr="00624F44">
        <w:rPr>
          <w:rFonts w:ascii="Arial" w:hAnsi="Arial" w:cs="Arial"/>
          <w:bCs/>
          <w:i/>
          <w:sz w:val="24"/>
          <w:szCs w:val="24"/>
          <w:lang w:val="de-LU"/>
        </w:rPr>
        <w:t xml:space="preserve">ompanies or have to appear in </w:t>
      </w:r>
      <w:r w:rsidR="005862C5" w:rsidRPr="00624F44">
        <w:rPr>
          <w:rFonts w:ascii="Arial" w:hAnsi="Arial" w:cs="Arial"/>
          <w:bCs/>
          <w:i/>
          <w:sz w:val="24"/>
          <w:szCs w:val="24"/>
          <w:lang w:val="de-LU"/>
        </w:rPr>
        <w:t>hospital</w:t>
      </w:r>
      <w:r w:rsidR="00895C7B" w:rsidRPr="00624F44">
        <w:rPr>
          <w:rFonts w:ascii="Arial" w:hAnsi="Arial" w:cs="Arial"/>
          <w:bCs/>
          <w:i/>
          <w:sz w:val="24"/>
          <w:szCs w:val="24"/>
          <w:lang w:val="de-LU"/>
        </w:rPr>
        <w:t xml:space="preserve"> statistics</w:t>
      </w:r>
      <w:r w:rsidR="005862C5" w:rsidRPr="00624F44">
        <w:rPr>
          <w:rFonts w:ascii="Arial" w:hAnsi="Arial" w:cs="Arial"/>
          <w:bCs/>
          <w:i/>
          <w:sz w:val="24"/>
          <w:szCs w:val="24"/>
          <w:lang w:val="de-LU"/>
        </w:rPr>
        <w:t xml:space="preserve"> in some kind of code. These codes should actually be able to be queried by a ministry or a hospital operator.</w:t>
      </w:r>
      <w:r w:rsidR="005862C5" w:rsidRPr="00624F44">
        <w:rPr>
          <w:rFonts w:ascii="Arial" w:hAnsi="Arial" w:cs="Arial"/>
          <w:i/>
          <w:sz w:val="24"/>
          <w:szCs w:val="24"/>
          <w:lang w:val="en-GB"/>
        </w:rPr>
        <w:t>”</w:t>
      </w:r>
      <w:r w:rsidR="00624F44">
        <w:rPr>
          <w:rStyle w:val="Funotenzeichen"/>
          <w:rFonts w:cs="Arial"/>
          <w:sz w:val="24"/>
          <w:szCs w:val="24"/>
          <w:lang w:val="en-GB"/>
        </w:rPr>
        <w:t xml:space="preserve"> </w:t>
      </w:r>
      <w:r w:rsidR="00841A8A">
        <w:rPr>
          <w:rStyle w:val="Funotenzeichen"/>
          <w:rFonts w:cs="Arial"/>
          <w:sz w:val="24"/>
          <w:szCs w:val="24"/>
          <w:lang w:val="en-GB"/>
        </w:rPr>
        <w:footnoteReference w:id="8"/>
      </w:r>
    </w:p>
    <w:p w14:paraId="16FF41EB" w14:textId="77777777" w:rsidR="00F41664" w:rsidRDefault="00F41664" w:rsidP="00F41664">
      <w:pPr>
        <w:rPr>
          <w:rFonts w:ascii="Arial" w:hAnsi="Arial" w:cs="Arial"/>
          <w:sz w:val="24"/>
          <w:szCs w:val="24"/>
          <w:lang w:val="en-GB"/>
        </w:rPr>
      </w:pPr>
    </w:p>
    <w:p w14:paraId="59908AC5" w14:textId="74CC255F" w:rsidR="00F41664" w:rsidRDefault="00582B60" w:rsidP="00F41664">
      <w:pPr>
        <w:rPr>
          <w:rFonts w:ascii="Arial" w:hAnsi="Arial" w:cs="Arial"/>
          <w:sz w:val="24"/>
          <w:szCs w:val="24"/>
          <w:lang w:val="en-GB"/>
        </w:rPr>
      </w:pPr>
      <w:r>
        <w:rPr>
          <w:rFonts w:ascii="Arial" w:hAnsi="Arial" w:cs="Arial"/>
          <w:sz w:val="24"/>
          <w:szCs w:val="24"/>
          <w:lang w:val="en-GB"/>
        </w:rPr>
        <w:t xml:space="preserve">To this day, </w:t>
      </w:r>
      <w:r w:rsidR="003C1FAB">
        <w:rPr>
          <w:rFonts w:ascii="Arial" w:hAnsi="Arial" w:cs="Arial"/>
          <w:sz w:val="24"/>
          <w:szCs w:val="24"/>
          <w:lang w:val="en-GB"/>
        </w:rPr>
        <w:t xml:space="preserve">instead of finally investigating, monitoring and combatting Intersex Genital Mutilation as </w:t>
      </w:r>
      <w:r w:rsidR="00961B16">
        <w:rPr>
          <w:rFonts w:ascii="Arial" w:hAnsi="Arial" w:cs="Arial"/>
          <w:sz w:val="24"/>
          <w:szCs w:val="24"/>
          <w:lang w:val="en-GB"/>
        </w:rPr>
        <w:t>a serious human rights violation, namely</w:t>
      </w:r>
      <w:r w:rsidR="00FE5902">
        <w:rPr>
          <w:rFonts w:ascii="Arial" w:hAnsi="Arial" w:cs="Arial"/>
          <w:sz w:val="24"/>
          <w:szCs w:val="24"/>
          <w:lang w:val="en-GB"/>
        </w:rPr>
        <w:t xml:space="preserve"> </w:t>
      </w:r>
      <w:r w:rsidR="0026480D">
        <w:rPr>
          <w:rFonts w:ascii="Arial" w:hAnsi="Arial" w:cs="Arial"/>
          <w:sz w:val="24"/>
          <w:szCs w:val="24"/>
          <w:lang w:val="en-GB"/>
        </w:rPr>
        <w:t>inhuman treatment</w:t>
      </w:r>
      <w:bookmarkStart w:id="0" w:name="_GoBack"/>
      <w:bookmarkEnd w:id="0"/>
      <w:r w:rsidR="00F41664">
        <w:rPr>
          <w:rFonts w:ascii="Arial" w:hAnsi="Arial" w:cs="Arial"/>
          <w:sz w:val="24"/>
          <w:szCs w:val="24"/>
          <w:lang w:val="en-GB"/>
        </w:rPr>
        <w:t xml:space="preserve"> and </w:t>
      </w:r>
      <w:r w:rsidR="00FE5902">
        <w:rPr>
          <w:rFonts w:ascii="Arial" w:hAnsi="Arial" w:cs="Arial"/>
          <w:sz w:val="24"/>
          <w:szCs w:val="24"/>
          <w:lang w:val="en-GB"/>
        </w:rPr>
        <w:t>a harmful practice</w:t>
      </w:r>
      <w:r w:rsidR="003C1FAB">
        <w:rPr>
          <w:rFonts w:ascii="Arial" w:hAnsi="Arial" w:cs="Arial"/>
          <w:sz w:val="24"/>
          <w:szCs w:val="24"/>
          <w:lang w:val="en-GB"/>
        </w:rPr>
        <w:t>,</w:t>
      </w:r>
      <w:r w:rsidR="00F41664">
        <w:rPr>
          <w:rStyle w:val="Funotenzeichen"/>
          <w:rFonts w:ascii="Arial" w:hAnsi="Arial" w:cs="Arial"/>
          <w:sz w:val="24"/>
          <w:szCs w:val="24"/>
          <w:lang w:val="en-GB"/>
        </w:rPr>
        <w:footnoteReference w:id="9"/>
      </w:r>
      <w:r w:rsidR="00F41664">
        <w:rPr>
          <w:rFonts w:ascii="Arial" w:hAnsi="Arial" w:cs="Arial"/>
          <w:sz w:val="24"/>
          <w:szCs w:val="24"/>
          <w:lang w:val="en-GB"/>
        </w:rPr>
        <w:t xml:space="preserve"> </w:t>
      </w:r>
      <w:r w:rsidR="003C1FAB">
        <w:rPr>
          <w:rFonts w:ascii="Arial" w:hAnsi="Arial" w:cs="Arial"/>
          <w:sz w:val="24"/>
          <w:szCs w:val="24"/>
          <w:lang w:val="en-GB"/>
        </w:rPr>
        <w:t xml:space="preserve">Austria tries to misrepresent IGM </w:t>
      </w:r>
      <w:r w:rsidR="00F41664">
        <w:rPr>
          <w:rFonts w:ascii="Arial" w:hAnsi="Arial" w:cs="Arial"/>
          <w:sz w:val="24"/>
          <w:szCs w:val="24"/>
          <w:lang w:val="en-GB"/>
        </w:rPr>
        <w:t>as suppose</w:t>
      </w:r>
      <w:r w:rsidR="00B423C9">
        <w:rPr>
          <w:rFonts w:ascii="Arial" w:hAnsi="Arial" w:cs="Arial"/>
          <w:sz w:val="24"/>
          <w:szCs w:val="24"/>
          <w:lang w:val="en-GB"/>
        </w:rPr>
        <w:t>dly genuine health care instead, advocated and paid for by the Public Health System.</w:t>
      </w:r>
    </w:p>
    <w:p w14:paraId="19287C76" w14:textId="77777777" w:rsidR="00F41664" w:rsidRDefault="00F41664" w:rsidP="00F41664">
      <w:pPr>
        <w:rPr>
          <w:rFonts w:ascii="Arial" w:hAnsi="Arial" w:cs="Arial"/>
          <w:sz w:val="24"/>
          <w:szCs w:val="24"/>
          <w:lang w:val="en-GB"/>
        </w:rPr>
      </w:pPr>
    </w:p>
    <w:p w14:paraId="413B8CFD" w14:textId="22485D63" w:rsidR="00F41664" w:rsidRDefault="00F41664" w:rsidP="00F41664">
      <w:pPr>
        <w:rPr>
          <w:rFonts w:ascii="Arial" w:hAnsi="Arial" w:cs="Arial"/>
          <w:sz w:val="24"/>
          <w:szCs w:val="24"/>
          <w:lang w:val="en-GB"/>
        </w:rPr>
      </w:pPr>
      <w:r>
        <w:rPr>
          <w:rFonts w:ascii="Arial" w:hAnsi="Arial" w:cs="Arial"/>
          <w:sz w:val="24"/>
          <w:szCs w:val="24"/>
          <w:lang w:val="en-GB"/>
        </w:rPr>
        <w:t xml:space="preserve">We would therefore like to recall the severe pain and suffering caused by </w:t>
      </w:r>
      <w:r w:rsidR="000D367D">
        <w:rPr>
          <w:rFonts w:ascii="Arial" w:hAnsi="Arial" w:cs="Arial"/>
          <w:sz w:val="24"/>
          <w:szCs w:val="24"/>
          <w:lang w:val="en-GB"/>
        </w:rPr>
        <w:t>IGM</w:t>
      </w:r>
      <w:r>
        <w:rPr>
          <w:rFonts w:ascii="Arial" w:hAnsi="Arial" w:cs="Arial"/>
          <w:sz w:val="24"/>
          <w:szCs w:val="24"/>
          <w:lang w:val="en-GB"/>
        </w:rPr>
        <w:t>, including loss or impairment of sexual sensation, painful scarring, impairment or loss of reproductive capabilities, lifelong dependency on artificial hormones, increased self-harm and suicide, and lifelong mental suffering and trauma.</w:t>
      </w:r>
      <w:r>
        <w:rPr>
          <w:rStyle w:val="Funotenzeichen"/>
          <w:rFonts w:ascii="Arial" w:hAnsi="Arial" w:cs="Arial"/>
          <w:sz w:val="24"/>
          <w:szCs w:val="24"/>
          <w:lang w:val="en-GB"/>
        </w:rPr>
        <w:footnoteReference w:id="10"/>
      </w:r>
    </w:p>
    <w:p w14:paraId="249CA2C0" w14:textId="77777777" w:rsidR="00F41664" w:rsidRDefault="00F41664" w:rsidP="00F41664">
      <w:pPr>
        <w:rPr>
          <w:rFonts w:ascii="Arial" w:hAnsi="Arial" w:cs="Arial"/>
          <w:sz w:val="24"/>
          <w:szCs w:val="24"/>
          <w:lang w:val="en-GB"/>
        </w:rPr>
      </w:pPr>
    </w:p>
    <w:p w14:paraId="281C5540" w14:textId="69B08162" w:rsidR="00F41664" w:rsidRDefault="00915A6F" w:rsidP="006D16BC">
      <w:pPr>
        <w:rPr>
          <w:rFonts w:ascii="Arial" w:hAnsi="Arial" w:cs="Arial"/>
          <w:sz w:val="24"/>
          <w:szCs w:val="24"/>
          <w:lang w:val="en-GB"/>
        </w:rPr>
      </w:pPr>
      <w:r>
        <w:rPr>
          <w:rFonts w:ascii="Arial" w:hAnsi="Arial" w:cs="Arial"/>
          <w:sz w:val="24"/>
          <w:szCs w:val="24"/>
        </w:rPr>
        <w:t xml:space="preserve">In the name of Austrian IGM survivors and intersex children at risk I would therefore like to urge the </w:t>
      </w:r>
      <w:r w:rsidR="006D16BC">
        <w:rPr>
          <w:rFonts w:ascii="Arial" w:hAnsi="Arial" w:cs="Arial"/>
          <w:sz w:val="24"/>
          <w:szCs w:val="24"/>
        </w:rPr>
        <w:t>Committee to raise In</w:t>
      </w:r>
      <w:r w:rsidR="006D16BC" w:rsidRPr="006D16BC">
        <w:rPr>
          <w:rFonts w:ascii="Arial" w:hAnsi="Arial" w:cs="Arial"/>
          <w:sz w:val="24"/>
          <w:szCs w:val="24"/>
        </w:rPr>
        <w:t>te</w:t>
      </w:r>
      <w:r w:rsidR="006D16BC">
        <w:rPr>
          <w:rFonts w:ascii="Arial" w:hAnsi="Arial" w:cs="Arial"/>
          <w:sz w:val="24"/>
          <w:szCs w:val="24"/>
        </w:rPr>
        <w:t>rsex Genital M</w:t>
      </w:r>
      <w:r w:rsidR="006D16BC" w:rsidRPr="006D16BC">
        <w:rPr>
          <w:rFonts w:ascii="Arial" w:hAnsi="Arial" w:cs="Arial"/>
          <w:sz w:val="24"/>
          <w:szCs w:val="24"/>
        </w:rPr>
        <w:t>utilation in</w:t>
      </w:r>
      <w:r w:rsidR="006D16BC">
        <w:rPr>
          <w:rFonts w:ascii="Arial" w:hAnsi="Arial" w:cs="Arial"/>
          <w:sz w:val="24"/>
          <w:szCs w:val="24"/>
        </w:rPr>
        <w:t xml:space="preserve"> the List</w:t>
      </w:r>
      <w:r w:rsidR="00961B16">
        <w:rPr>
          <w:rFonts w:ascii="Arial" w:hAnsi="Arial" w:cs="Arial"/>
          <w:sz w:val="24"/>
          <w:szCs w:val="24"/>
        </w:rPr>
        <w:t xml:space="preserve"> of Issues under art. 17</w:t>
      </w:r>
      <w:r w:rsidR="00F41664">
        <w:rPr>
          <w:rFonts w:ascii="Arial" w:hAnsi="Arial" w:cs="Arial"/>
          <w:sz w:val="24"/>
          <w:szCs w:val="24"/>
          <w:lang w:val="en-GB"/>
        </w:rPr>
        <w:t>.</w:t>
      </w:r>
      <w:r w:rsidR="00F41664">
        <w:rPr>
          <w:rStyle w:val="Funotenzeichen"/>
          <w:rFonts w:ascii="Arial" w:hAnsi="Arial" w:cs="Arial"/>
          <w:sz w:val="24"/>
          <w:szCs w:val="24"/>
          <w:lang w:val="en-GB"/>
        </w:rPr>
        <w:footnoteReference w:id="11"/>
      </w:r>
    </w:p>
    <w:p w14:paraId="61FF4640" w14:textId="77777777" w:rsidR="00F41664" w:rsidRDefault="00F41664" w:rsidP="00F41664">
      <w:pPr>
        <w:rPr>
          <w:rFonts w:ascii="Arial" w:hAnsi="Arial" w:cs="Arial"/>
          <w:sz w:val="24"/>
          <w:szCs w:val="24"/>
          <w:lang w:val="en-GB"/>
        </w:rPr>
      </w:pPr>
    </w:p>
    <w:p w14:paraId="1936E277" w14:textId="77777777" w:rsidR="00F41664" w:rsidRDefault="00F41664" w:rsidP="00F41664">
      <w:r>
        <w:rPr>
          <w:rFonts w:ascii="Arial" w:hAnsi="Arial" w:cs="Arial"/>
          <w:sz w:val="24"/>
          <w:szCs w:val="24"/>
          <w:lang w:val="en-GB"/>
        </w:rPr>
        <w:t>Thank you.</w:t>
      </w:r>
    </w:p>
    <w:p w14:paraId="2790E195" w14:textId="0D9B5275" w:rsidR="00EF1404" w:rsidRPr="00F41664" w:rsidRDefault="00EF1404" w:rsidP="00F41664"/>
    <w:sectPr w:rsidR="00EF1404" w:rsidRPr="00F41664" w:rsidSect="00761E27">
      <w:pgSz w:w="11906" w:h="16838"/>
      <w:pgMar w:top="1134" w:right="1077" w:bottom="1134" w:left="107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0DA5B" w14:textId="77777777" w:rsidR="000E763E" w:rsidRDefault="000E763E" w:rsidP="00DB55C3">
      <w:r>
        <w:separator/>
      </w:r>
    </w:p>
  </w:endnote>
  <w:endnote w:type="continuationSeparator" w:id="0">
    <w:p w14:paraId="22A41250" w14:textId="77777777" w:rsidR="000E763E" w:rsidRDefault="000E763E" w:rsidP="00DB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Baskerville-Italic">
    <w:altName w:val="Baskerville SemiBold"/>
    <w:charset w:val="80"/>
    <w:family w:val="script"/>
    <w:pitch w:val="default"/>
  </w:font>
  <w:font w:name="Baskerville">
    <w:panose1 w:val="02020502070401020303"/>
    <w:charset w:val="00"/>
    <w:family w:val="auto"/>
    <w:pitch w:val="variable"/>
    <w:sig w:usb0="80000063" w:usb1="00000000" w:usb2="00000000" w:usb3="00000000" w:csb0="000001FB" w:csb1="00000000"/>
  </w:font>
  <w:font w:name="Helvetica-Bold">
    <w:altName w:val="Helvetica"/>
    <w:charset w:val="80"/>
    <w:family w:val="swiss"/>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665F8" w14:textId="77777777" w:rsidR="000E763E" w:rsidRDefault="000E763E" w:rsidP="00DB55C3">
      <w:r>
        <w:separator/>
      </w:r>
    </w:p>
  </w:footnote>
  <w:footnote w:type="continuationSeparator" w:id="0">
    <w:p w14:paraId="7A9D735A" w14:textId="77777777" w:rsidR="000E763E" w:rsidRDefault="000E763E" w:rsidP="00DB55C3">
      <w:r>
        <w:continuationSeparator/>
      </w:r>
    </w:p>
  </w:footnote>
  <w:footnote w:id="1">
    <w:p w14:paraId="699AA135" w14:textId="67451EEF" w:rsidR="000E763E" w:rsidRDefault="000E763E" w:rsidP="00F41664">
      <w:pPr>
        <w:pStyle w:val="Funotentext"/>
      </w:pPr>
      <w:r w:rsidRPr="00A024AA">
        <w:rPr>
          <w:rStyle w:val="Funotenzeichen1"/>
          <w:rFonts w:eastAsiaTheme="majorEastAsia"/>
          <w:sz w:val="20"/>
          <w:szCs w:val="20"/>
          <w:vertAlign w:val="baseline"/>
        </w:rPr>
        <w:footnoteRef/>
      </w:r>
      <w:r>
        <w:rPr>
          <w:lang w:val="en-GB" w:eastAsia="zh-CN" w:bidi="hi-IN"/>
        </w:rPr>
        <w:tab/>
      </w:r>
      <w:hyperlink r:id="rId1" w:history="1">
        <w:r w:rsidRPr="008A35EB">
          <w:rPr>
            <w:rStyle w:val="Link"/>
            <w:lang w:val="de-CH" w:eastAsia="zh-CN" w:bidi="hi-IN"/>
          </w:rPr>
          <w:t>http://intersex.shadowreport.org/public/2018-CRPD-LOIPR-Austria-NGO-Zwischengeschlecht-Intersex-IGM.docx</w:t>
        </w:r>
      </w:hyperlink>
      <w:r>
        <w:rPr>
          <w:lang w:val="en-GB" w:eastAsia="zh-CN" w:bidi="hi-IN"/>
        </w:rPr>
        <w:t xml:space="preserve"> </w:t>
      </w:r>
    </w:p>
  </w:footnote>
  <w:footnote w:id="2">
    <w:p w14:paraId="6C274E03" w14:textId="76A63AC2" w:rsidR="000E763E" w:rsidRDefault="000E763E" w:rsidP="00F41664">
      <w:pPr>
        <w:pStyle w:val="Funotentext"/>
      </w:pPr>
      <w:r w:rsidRPr="00A024AA">
        <w:rPr>
          <w:rStyle w:val="Funotenzeichen1"/>
          <w:rFonts w:eastAsiaTheme="majorEastAsia"/>
          <w:sz w:val="20"/>
          <w:szCs w:val="20"/>
          <w:vertAlign w:val="baseline"/>
        </w:rPr>
        <w:footnoteRef/>
      </w:r>
      <w:r>
        <w:rPr>
          <w:lang w:val="en-GB" w:eastAsia="zh-CN" w:bidi="hi-IN"/>
        </w:rPr>
        <w:tab/>
        <w:t>Ibid., p. 11-14</w:t>
      </w:r>
    </w:p>
  </w:footnote>
  <w:footnote w:id="3">
    <w:p w14:paraId="3AE8A82D" w14:textId="2525333B" w:rsidR="000E763E" w:rsidRDefault="000E763E" w:rsidP="00F41664">
      <w:pPr>
        <w:pStyle w:val="Funotentext"/>
      </w:pPr>
      <w:r w:rsidRPr="00A024AA">
        <w:rPr>
          <w:rStyle w:val="Funotenzeichen1"/>
          <w:rFonts w:eastAsiaTheme="majorEastAsia"/>
          <w:sz w:val="20"/>
          <w:szCs w:val="20"/>
          <w:vertAlign w:val="baseline"/>
        </w:rPr>
        <w:footnoteRef/>
      </w:r>
      <w:r>
        <w:rPr>
          <w:lang w:val="en-GB" w:eastAsia="zh-CN" w:bidi="hi-IN"/>
        </w:rPr>
        <w:tab/>
        <w:t>Ibid., p. 12</w:t>
      </w:r>
    </w:p>
  </w:footnote>
  <w:footnote w:id="4">
    <w:p w14:paraId="0A888D29" w14:textId="6754FB2E" w:rsidR="000E763E" w:rsidRDefault="000E763E" w:rsidP="00F41664">
      <w:pPr>
        <w:pStyle w:val="Funotentext"/>
      </w:pPr>
      <w:r w:rsidRPr="00A024AA">
        <w:rPr>
          <w:rStyle w:val="Funotenzeichen1"/>
          <w:rFonts w:eastAsiaTheme="majorEastAsia"/>
          <w:sz w:val="20"/>
          <w:szCs w:val="20"/>
          <w:vertAlign w:val="baseline"/>
        </w:rPr>
        <w:footnoteRef/>
      </w:r>
      <w:r>
        <w:rPr>
          <w:lang w:val="en-GB" w:eastAsia="zh-CN" w:bidi="hi-IN"/>
        </w:rPr>
        <w:tab/>
        <w:t>Ibid., p. 7</w:t>
      </w:r>
    </w:p>
  </w:footnote>
  <w:footnote w:id="5">
    <w:p w14:paraId="11D8C6E6" w14:textId="3FEC805F" w:rsidR="000E763E" w:rsidRDefault="000E763E">
      <w:pPr>
        <w:pStyle w:val="Funotentext"/>
      </w:pPr>
      <w:r w:rsidRPr="00A024AA">
        <w:rPr>
          <w:rStyle w:val="Funotenzeichen1"/>
          <w:rFonts w:eastAsiaTheme="majorEastAsia"/>
          <w:sz w:val="20"/>
          <w:szCs w:val="20"/>
          <w:vertAlign w:val="baseline"/>
        </w:rPr>
        <w:footnoteRef/>
      </w:r>
      <w:r w:rsidRPr="00A024AA">
        <w:rPr>
          <w:rStyle w:val="Funotenzeichen1"/>
          <w:rFonts w:eastAsiaTheme="majorEastAsia"/>
          <w:sz w:val="20"/>
          <w:szCs w:val="20"/>
          <w:vertAlign w:val="baseline"/>
        </w:rPr>
        <w:t xml:space="preserve"> </w:t>
      </w:r>
      <w:r>
        <w:tab/>
      </w:r>
      <w:r w:rsidRPr="00BF31E6">
        <w:t>Helga Satzinger (2009), Racial Purity, Stable Genes, and Sex Difference. Gender in the Making of Genetic Concepts by Richard Goldschmidt and Fritz Lenz, 1916-1936. In: Susanne Heim, Carola Sachse, Mark Walker, The Kaiser Wilhelm Society for the Advancement of Science under National Socialism, Cambridge University Press, p.</w:t>
      </w:r>
      <w:r>
        <w:t xml:space="preserve"> </w:t>
      </w:r>
      <w:r w:rsidRPr="00BF31E6">
        <w:t>145-172, at 16</w:t>
      </w:r>
      <w:r>
        <w:t>1-16</w:t>
      </w:r>
      <w:r w:rsidRPr="00BF31E6">
        <w:t>2</w:t>
      </w:r>
      <w:r>
        <w:br/>
        <w:t>See also 2015 CAT NGO Report Austria, p. 55,</w:t>
      </w:r>
      <w:r>
        <w:br/>
      </w:r>
      <w:hyperlink r:id="rId2" w:history="1">
        <w:r w:rsidRPr="00A214CD">
          <w:rPr>
            <w:rStyle w:val="Link"/>
          </w:rPr>
          <w:t>http://intersex.shadowreport.org/public/2015-CAT-Austria-VIMOE-Zwischengeschlecht-Intersex-IGM.pdf</w:t>
        </w:r>
      </w:hyperlink>
      <w:r>
        <w:t xml:space="preserve"> </w:t>
      </w:r>
      <w:r>
        <w:br/>
        <w:t xml:space="preserve">See also (in German) </w:t>
      </w:r>
      <w:r>
        <w:br/>
      </w:r>
      <w:hyperlink r:id="rId3" w:history="1">
        <w:r w:rsidRPr="00A214CD">
          <w:rPr>
            <w:rStyle w:val="Link"/>
          </w:rPr>
          <w:t>http://blog.zwischengeschlecht.info/post/2012/06/21/Intersex-Typ-Schizoid-Weibel-Frauenheilkunde-1944</w:t>
        </w:r>
      </w:hyperlink>
      <w:r>
        <w:t xml:space="preserve"> </w:t>
      </w:r>
    </w:p>
  </w:footnote>
  <w:footnote w:id="6">
    <w:p w14:paraId="7606F1A5" w14:textId="309DB05F" w:rsidR="000E763E" w:rsidRDefault="000E763E">
      <w:pPr>
        <w:pStyle w:val="Funotentext"/>
      </w:pPr>
      <w:r w:rsidRPr="00A024AA">
        <w:rPr>
          <w:rStyle w:val="Funotenzeichen1"/>
          <w:rFonts w:eastAsiaTheme="majorEastAsia"/>
          <w:sz w:val="20"/>
          <w:szCs w:val="20"/>
          <w:vertAlign w:val="baseline"/>
        </w:rPr>
        <w:footnoteRef/>
      </w:r>
      <w:r>
        <w:t xml:space="preserve"> </w:t>
      </w:r>
      <w:r>
        <w:tab/>
      </w:r>
      <w:r w:rsidRPr="00A024AA">
        <w:rPr>
          <w:lang w:val="de-LU"/>
        </w:rPr>
        <w:t xml:space="preserve">Verfassungsgerichtshof Österreich (VFGH), 15.06.2018, Az G 77/2018-9, Rz 16, </w:t>
      </w:r>
      <w:hyperlink r:id="rId4" w:history="1">
        <w:r w:rsidRPr="00A024AA">
          <w:rPr>
            <w:rStyle w:val="Link"/>
            <w:lang w:val="de-LU"/>
          </w:rPr>
          <w:t>https://www.vfgh.gv.at/downloads/VfGH_Entscheidung_G_77-2018_unbestimmtes_Geschlecht_anonym.pdf</w:t>
        </w:r>
      </w:hyperlink>
    </w:p>
  </w:footnote>
  <w:footnote w:id="7">
    <w:p w14:paraId="366E2C23" w14:textId="77777777" w:rsidR="000E763E" w:rsidRDefault="000E763E" w:rsidP="00A024AA">
      <w:pPr>
        <w:pStyle w:val="Funotentext"/>
      </w:pPr>
      <w:r w:rsidRPr="00A024AA">
        <w:rPr>
          <w:rStyle w:val="Funotenzeichen1"/>
          <w:rFonts w:eastAsiaTheme="majorEastAsia"/>
          <w:sz w:val="20"/>
          <w:szCs w:val="20"/>
          <w:vertAlign w:val="baseline"/>
        </w:rPr>
        <w:footnoteRef/>
      </w:r>
      <w:r>
        <w:rPr>
          <w:lang w:val="en-GB" w:eastAsia="zh-CN" w:bidi="hi-IN"/>
        </w:rPr>
        <w:tab/>
      </w:r>
      <w:r w:rsidRPr="00B70027">
        <w:rPr>
          <w:lang w:val="en-GB" w:eastAsia="zh-CN" w:bidi="hi-IN"/>
        </w:rPr>
        <w:t>CAT/C/AUT/CO/6, paras 44-45</w:t>
      </w:r>
    </w:p>
  </w:footnote>
  <w:footnote w:id="8">
    <w:p w14:paraId="35DEC056" w14:textId="7D092667" w:rsidR="000E763E" w:rsidRDefault="000E763E">
      <w:pPr>
        <w:pStyle w:val="Funotentext"/>
      </w:pPr>
      <w:r w:rsidRPr="00841A8A">
        <w:rPr>
          <w:rStyle w:val="Funotenzeichen"/>
          <w:vertAlign w:val="baseline"/>
        </w:rPr>
        <w:footnoteRef/>
      </w:r>
      <w:r>
        <w:t xml:space="preserve"> </w:t>
      </w:r>
      <w:r>
        <w:tab/>
      </w:r>
      <w:r w:rsidRPr="00841A8A">
        <w:t xml:space="preserve">Steve Crilley (2017), Being Intersex in Austria, Interview with Platform Intersex Austria spokesperson and jurist Eva Matt, Radio FM4, 04.11.2017, </w:t>
      </w:r>
      <w:hyperlink r:id="rId5" w:history="1">
        <w:r w:rsidRPr="00A214CD">
          <w:rPr>
            <w:rStyle w:val="Link"/>
          </w:rPr>
          <w:t>https://fm4.orf.at/stories/2875989/</w:t>
        </w:r>
      </w:hyperlink>
      <w:r>
        <w:t xml:space="preserve"> </w:t>
      </w:r>
    </w:p>
  </w:footnote>
  <w:footnote w:id="9">
    <w:p w14:paraId="0350B256" w14:textId="05B42441" w:rsidR="000E763E" w:rsidRPr="000041CF" w:rsidRDefault="000E763E" w:rsidP="000041CF">
      <w:pPr>
        <w:pStyle w:val="Funotentext"/>
        <w:rPr>
          <w:lang w:val="en-GB" w:eastAsia="zh-CN" w:bidi="hi-IN"/>
        </w:rPr>
      </w:pPr>
      <w:r w:rsidRPr="00A024AA">
        <w:rPr>
          <w:rStyle w:val="Funotenzeichen1"/>
          <w:rFonts w:eastAsiaTheme="majorEastAsia"/>
          <w:sz w:val="20"/>
          <w:szCs w:val="20"/>
          <w:vertAlign w:val="baseline"/>
        </w:rPr>
        <w:footnoteRef/>
      </w:r>
      <w:r>
        <w:rPr>
          <w:lang w:val="en-GB" w:eastAsia="zh-CN" w:bidi="hi-IN"/>
        </w:rPr>
        <w:tab/>
        <w:t xml:space="preserve">CRPD/C/DEU/CO/1, paras 37-38; CRPD/C/CHL/CO/1 paras 41-42; CRPD/C/ITA/CO/1, paras 45-46; CRPD/C/URY/CO/1, paras 43-44; </w:t>
      </w:r>
      <w:r w:rsidRPr="000041CF">
        <w:rPr>
          <w:lang w:eastAsia="zh-CN" w:bidi="hi-IN"/>
        </w:rPr>
        <w:t>CRPD/C/GBR/CO/1, paras 10(a)-11(a), 38-41; CRPD/C/MAR/CO/1, paras 36-37</w:t>
      </w:r>
      <w:r>
        <w:rPr>
          <w:lang w:eastAsia="zh-CN" w:bidi="hi-IN"/>
        </w:rPr>
        <w:t xml:space="preserve">; </w:t>
      </w:r>
      <w:r>
        <w:rPr>
          <w:lang w:val="en-GB" w:eastAsia="zh-CN" w:bidi="hi-IN"/>
        </w:rPr>
        <w:t xml:space="preserve">CAT/C/DEU/CO/5, para 20; CAT/C/CHE/CO/7, para 20; CAT/C/AUT/CO/6, paras 44-45; CAT/C/DNK/CO/6-7, paras 42-43; CAT/C/CHN-HKG/CO/4-5, paras 28-29; CAT/C/FRA/CO/7, paras 32-33; CCPR/C/CHE/CO/4, paras 24-25, </w:t>
      </w:r>
      <w:r w:rsidRPr="000041CF">
        <w:rPr>
          <w:lang w:eastAsia="zh-CN" w:bidi="hi-IN"/>
        </w:rPr>
        <w:t>CCPR/C/AUS/CO/6, paras 25-26</w:t>
      </w:r>
      <w:r>
        <w:rPr>
          <w:lang w:eastAsia="zh-CN" w:bidi="hi-IN"/>
        </w:rPr>
        <w:t xml:space="preserve">; </w:t>
      </w:r>
      <w:r w:rsidRPr="000041CF">
        <w:rPr>
          <w:lang w:eastAsia="zh-CN" w:bidi="hi-IN"/>
        </w:rPr>
        <w:t xml:space="preserve">CRC/C/CHE/CO/2-4, paras 42–43; CRC/C/CHL/CO/4-5, paras 48–49; CRC/C/FRA/CO/5, paras 47-48; CRC/C/IRL/CO/3-4, paras 39-40; CRC/C/NPL/CO/3-5, paras 41–42; CRC/C/GBR/CO/5, paras 46-47; CRC/C/NZL/CO/5, paras 25 + 15; CRC/C/ZAF/CO/2, paras 39-40 </w:t>
      </w:r>
      <w:r w:rsidRPr="000041CF">
        <w:rPr>
          <w:bCs/>
          <w:lang w:eastAsia="zh-CN" w:bidi="hi-IN"/>
        </w:rPr>
        <w:t>+ 23-24</w:t>
      </w:r>
      <w:r w:rsidRPr="000041CF">
        <w:rPr>
          <w:lang w:eastAsia="zh-CN" w:bidi="hi-IN"/>
        </w:rPr>
        <w:t>; CRC/C/DNK/CO/5, paras 24+12; CRC/C/ESP/CO/5-6, para 24; CRC/C/ARG/CO/5-6, para 26</w:t>
      </w:r>
      <w:r>
        <w:rPr>
          <w:lang w:eastAsia="zh-CN" w:bidi="hi-IN"/>
        </w:rPr>
        <w:t xml:space="preserve">; </w:t>
      </w:r>
      <w:r w:rsidRPr="000041CF">
        <w:rPr>
          <w:lang w:eastAsia="zh-CN" w:bidi="hi-IN"/>
        </w:rPr>
        <w:t xml:space="preserve">CEDAW/C/FRA/CO/7-8, paras 18e-f + 19e-f; CEDAW/C/CHE/CO/4-5, paras 24-25, 38-39; CEDAW/C/NLD/CO/6, paras 21-22, 23-24; CEDAW/C/DEU/CO/7-8, paras 23-24; CEDAW/C/IRL/CO/6-7, paras 24-25; </w:t>
      </w:r>
      <w:r w:rsidRPr="000041CF">
        <w:rPr>
          <w:lang w:val="en-GB" w:eastAsia="zh-CN" w:bidi="hi-IN"/>
        </w:rPr>
        <w:t>CEDAW/C/CHL/CO/7, paras 22-23, 12(d)-13(d), 14(d)-15(d)</w:t>
      </w:r>
      <w:r w:rsidRPr="000041CF">
        <w:rPr>
          <w:lang w:eastAsia="zh-CN" w:bidi="hi-IN"/>
        </w:rPr>
        <w:t xml:space="preserve">; </w:t>
      </w:r>
      <w:r w:rsidRPr="000041CF">
        <w:rPr>
          <w:lang w:val="en-GB" w:eastAsia="zh-CN" w:bidi="hi-IN"/>
        </w:rPr>
        <w:t>CEDAW/C/LUX/CO/6-7</w:t>
      </w:r>
      <w:r w:rsidRPr="000041CF">
        <w:rPr>
          <w:lang w:eastAsia="zh-CN" w:bidi="hi-IN"/>
        </w:rPr>
        <w:t xml:space="preserve">, paras 27b-c + 28b-c; </w:t>
      </w:r>
      <w:r w:rsidRPr="000041CF">
        <w:rPr>
          <w:lang w:val="de-CH" w:eastAsia="zh-CN" w:bidi="hi-IN"/>
        </w:rPr>
        <w:t>CEDAW/C/MEX/CO/9, para 21 – 22; CEDAW/C/NZL/CO/8, paras 23(c) – 24(c); CEDAW/C/AUS/CO/8, paras 25(c) – 26(c)</w:t>
      </w:r>
      <w:r w:rsidRPr="000041CF">
        <w:rPr>
          <w:lang w:val="en-GB" w:eastAsia="zh-CN" w:bidi="hi-IN"/>
        </w:rPr>
        <w:t xml:space="preserve"> </w:t>
      </w:r>
    </w:p>
  </w:footnote>
  <w:footnote w:id="10">
    <w:p w14:paraId="49D64909" w14:textId="4427D356" w:rsidR="000E763E" w:rsidRDefault="000E763E" w:rsidP="00F41664">
      <w:pPr>
        <w:pStyle w:val="Funotentext"/>
      </w:pPr>
      <w:r w:rsidRPr="00A024AA">
        <w:rPr>
          <w:rStyle w:val="Funotenzeichen1"/>
          <w:rFonts w:eastAsiaTheme="majorEastAsia"/>
          <w:sz w:val="20"/>
          <w:szCs w:val="20"/>
          <w:vertAlign w:val="baseline"/>
        </w:rPr>
        <w:footnoteRef/>
      </w:r>
      <w:r>
        <w:rPr>
          <w:lang w:val="en-GB" w:eastAsia="zh-CN" w:bidi="hi-IN"/>
        </w:rPr>
        <w:tab/>
        <w:t xml:space="preserve">See Case Studies in </w:t>
      </w:r>
      <w:r>
        <w:t>2015 CAT NGO Report Austria, p. 13-18,</w:t>
      </w:r>
      <w:r>
        <w:br/>
      </w:r>
      <w:hyperlink r:id="rId6" w:history="1">
        <w:r w:rsidRPr="00A214CD">
          <w:rPr>
            <w:rStyle w:val="Link"/>
          </w:rPr>
          <w:t>http://intersex.shadowreport.org/public/2015-CAT-Austria-VIMOE-Zwischengeschlecht-Intersex-IGM.pdf</w:t>
        </w:r>
      </w:hyperlink>
    </w:p>
  </w:footnote>
  <w:footnote w:id="11">
    <w:p w14:paraId="3CBCB62A" w14:textId="2179078A" w:rsidR="000E763E" w:rsidRDefault="000E763E" w:rsidP="00F41664">
      <w:pPr>
        <w:pStyle w:val="Funotentext"/>
      </w:pPr>
      <w:r w:rsidRPr="00A024AA">
        <w:rPr>
          <w:rStyle w:val="Funotenzeichen1"/>
          <w:rFonts w:eastAsiaTheme="majorEastAsia"/>
          <w:sz w:val="20"/>
          <w:szCs w:val="20"/>
          <w:vertAlign w:val="baseline"/>
        </w:rPr>
        <w:footnoteRef/>
      </w:r>
      <w:r>
        <w:rPr>
          <w:lang w:val="en-GB" w:eastAsia="zh-CN" w:bidi="hi-IN"/>
        </w:rPr>
        <w:tab/>
        <w:t>See Suggested Questions in our NGO Report, p. 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5C3"/>
    <w:rsid w:val="000041CF"/>
    <w:rsid w:val="000359B6"/>
    <w:rsid w:val="00044309"/>
    <w:rsid w:val="00050C0E"/>
    <w:rsid w:val="00064390"/>
    <w:rsid w:val="0007062B"/>
    <w:rsid w:val="000C4D83"/>
    <w:rsid w:val="000D367D"/>
    <w:rsid w:val="000D60CA"/>
    <w:rsid w:val="000E763E"/>
    <w:rsid w:val="000F3679"/>
    <w:rsid w:val="001548BF"/>
    <w:rsid w:val="00167E65"/>
    <w:rsid w:val="0017473D"/>
    <w:rsid w:val="00185B22"/>
    <w:rsid w:val="001A380E"/>
    <w:rsid w:val="001F143A"/>
    <w:rsid w:val="00213DB5"/>
    <w:rsid w:val="0022490B"/>
    <w:rsid w:val="00244E90"/>
    <w:rsid w:val="0026396E"/>
    <w:rsid w:val="0026480D"/>
    <w:rsid w:val="00271AB5"/>
    <w:rsid w:val="00273F66"/>
    <w:rsid w:val="002946A9"/>
    <w:rsid w:val="002A0BF8"/>
    <w:rsid w:val="002D35C3"/>
    <w:rsid w:val="00300D78"/>
    <w:rsid w:val="00317F94"/>
    <w:rsid w:val="00332E66"/>
    <w:rsid w:val="0034046F"/>
    <w:rsid w:val="00355A1D"/>
    <w:rsid w:val="00382DBD"/>
    <w:rsid w:val="003A2DC9"/>
    <w:rsid w:val="003B0B28"/>
    <w:rsid w:val="003C1FAB"/>
    <w:rsid w:val="003D4422"/>
    <w:rsid w:val="003E5A3A"/>
    <w:rsid w:val="003F47CB"/>
    <w:rsid w:val="004057AF"/>
    <w:rsid w:val="0041083A"/>
    <w:rsid w:val="00422DE7"/>
    <w:rsid w:val="004420C2"/>
    <w:rsid w:val="00453531"/>
    <w:rsid w:val="0045797E"/>
    <w:rsid w:val="0048481B"/>
    <w:rsid w:val="00496FD0"/>
    <w:rsid w:val="004C0955"/>
    <w:rsid w:val="00510EC5"/>
    <w:rsid w:val="00582B60"/>
    <w:rsid w:val="005862C5"/>
    <w:rsid w:val="005B2154"/>
    <w:rsid w:val="005C366E"/>
    <w:rsid w:val="005E2347"/>
    <w:rsid w:val="005E649D"/>
    <w:rsid w:val="00602112"/>
    <w:rsid w:val="00624F44"/>
    <w:rsid w:val="00651BB3"/>
    <w:rsid w:val="006602FF"/>
    <w:rsid w:val="006C57A9"/>
    <w:rsid w:val="006D16BC"/>
    <w:rsid w:val="006D5460"/>
    <w:rsid w:val="006E4E49"/>
    <w:rsid w:val="006E52B7"/>
    <w:rsid w:val="00700D72"/>
    <w:rsid w:val="00714B81"/>
    <w:rsid w:val="007156D5"/>
    <w:rsid w:val="00725F71"/>
    <w:rsid w:val="007314D9"/>
    <w:rsid w:val="00751824"/>
    <w:rsid w:val="00757168"/>
    <w:rsid w:val="00760D3F"/>
    <w:rsid w:val="00761E27"/>
    <w:rsid w:val="007675B8"/>
    <w:rsid w:val="00776D7A"/>
    <w:rsid w:val="00781F20"/>
    <w:rsid w:val="007F1FB4"/>
    <w:rsid w:val="00801C2E"/>
    <w:rsid w:val="008310C7"/>
    <w:rsid w:val="00831CEB"/>
    <w:rsid w:val="0083475C"/>
    <w:rsid w:val="00841A8A"/>
    <w:rsid w:val="00872594"/>
    <w:rsid w:val="00885AF3"/>
    <w:rsid w:val="008911BF"/>
    <w:rsid w:val="00895C7B"/>
    <w:rsid w:val="008A266F"/>
    <w:rsid w:val="008A35EB"/>
    <w:rsid w:val="008E219F"/>
    <w:rsid w:val="008E38E9"/>
    <w:rsid w:val="008F63DA"/>
    <w:rsid w:val="009077DA"/>
    <w:rsid w:val="00913DC4"/>
    <w:rsid w:val="00915A6F"/>
    <w:rsid w:val="00915BA0"/>
    <w:rsid w:val="009232B0"/>
    <w:rsid w:val="009547C5"/>
    <w:rsid w:val="00961B16"/>
    <w:rsid w:val="00966EA2"/>
    <w:rsid w:val="0097675C"/>
    <w:rsid w:val="00982F3E"/>
    <w:rsid w:val="009844D7"/>
    <w:rsid w:val="009B00A7"/>
    <w:rsid w:val="009E1140"/>
    <w:rsid w:val="009E791F"/>
    <w:rsid w:val="009F7739"/>
    <w:rsid w:val="00A024AA"/>
    <w:rsid w:val="00A065D7"/>
    <w:rsid w:val="00A541B5"/>
    <w:rsid w:val="00A9491A"/>
    <w:rsid w:val="00AA11D0"/>
    <w:rsid w:val="00AC6620"/>
    <w:rsid w:val="00AF49A6"/>
    <w:rsid w:val="00B03EC5"/>
    <w:rsid w:val="00B16099"/>
    <w:rsid w:val="00B24F8D"/>
    <w:rsid w:val="00B423C9"/>
    <w:rsid w:val="00B64A70"/>
    <w:rsid w:val="00B70027"/>
    <w:rsid w:val="00B72E41"/>
    <w:rsid w:val="00B81EF5"/>
    <w:rsid w:val="00BA02F5"/>
    <w:rsid w:val="00BB51AC"/>
    <w:rsid w:val="00BC5369"/>
    <w:rsid w:val="00BE6322"/>
    <w:rsid w:val="00BF0272"/>
    <w:rsid w:val="00BF31E6"/>
    <w:rsid w:val="00C14039"/>
    <w:rsid w:val="00C27087"/>
    <w:rsid w:val="00C33A00"/>
    <w:rsid w:val="00C44095"/>
    <w:rsid w:val="00C47A0A"/>
    <w:rsid w:val="00C50A15"/>
    <w:rsid w:val="00C8138B"/>
    <w:rsid w:val="00C93D9A"/>
    <w:rsid w:val="00CA6BFB"/>
    <w:rsid w:val="00CC36DD"/>
    <w:rsid w:val="00D02453"/>
    <w:rsid w:val="00D123AE"/>
    <w:rsid w:val="00D26ED5"/>
    <w:rsid w:val="00D30409"/>
    <w:rsid w:val="00D37AF5"/>
    <w:rsid w:val="00D61CB8"/>
    <w:rsid w:val="00D64EE5"/>
    <w:rsid w:val="00D77BA4"/>
    <w:rsid w:val="00D77C87"/>
    <w:rsid w:val="00D871C3"/>
    <w:rsid w:val="00DB493C"/>
    <w:rsid w:val="00DB55C3"/>
    <w:rsid w:val="00DD0043"/>
    <w:rsid w:val="00DF5553"/>
    <w:rsid w:val="00E20E19"/>
    <w:rsid w:val="00E21566"/>
    <w:rsid w:val="00E269A1"/>
    <w:rsid w:val="00E34174"/>
    <w:rsid w:val="00E4020B"/>
    <w:rsid w:val="00E44D73"/>
    <w:rsid w:val="00E878CA"/>
    <w:rsid w:val="00E92C5E"/>
    <w:rsid w:val="00E93566"/>
    <w:rsid w:val="00EA79B3"/>
    <w:rsid w:val="00ED3B12"/>
    <w:rsid w:val="00EE7170"/>
    <w:rsid w:val="00EF1404"/>
    <w:rsid w:val="00EF38A1"/>
    <w:rsid w:val="00F41664"/>
    <w:rsid w:val="00F440E1"/>
    <w:rsid w:val="00F477FD"/>
    <w:rsid w:val="00F63E04"/>
    <w:rsid w:val="00F97794"/>
    <w:rsid w:val="00FB39A3"/>
    <w:rsid w:val="00FE5902"/>
    <w:rsid w:val="00FF480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FF1D5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55C3"/>
    <w:pPr>
      <w:widowControl w:val="0"/>
      <w:suppressAutoHyphens/>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eichen"/>
    <w:uiPriority w:val="9"/>
    <w:qFormat/>
    <w:rsid w:val="00C33A00"/>
    <w:pPr>
      <w:keepNext/>
      <w:keepLines/>
      <w:widowControl/>
      <w:suppressAutoHyphens w:val="0"/>
      <w:spacing w:before="480" w:after="200" w:line="276" w:lineRule="auto"/>
      <w:outlineLvl w:val="0"/>
    </w:pPr>
    <w:rPr>
      <w:rFonts w:eastAsiaTheme="majorEastAsia" w:cstheme="majorBidi"/>
      <w:b/>
      <w:bCs/>
      <w:color w:val="345A8A" w:themeColor="accent1" w:themeShade="B5"/>
      <w:sz w:val="36"/>
      <w:szCs w:val="32"/>
      <w:lang w:val="de-LU" w:eastAsia="en-US"/>
    </w:rPr>
  </w:style>
  <w:style w:type="paragraph" w:styleId="berschrift2">
    <w:name w:val="heading 2"/>
    <w:basedOn w:val="Standard"/>
    <w:next w:val="Standard"/>
    <w:link w:val="berschrift2Zeichen"/>
    <w:uiPriority w:val="9"/>
    <w:semiHidden/>
    <w:unhideWhenUsed/>
    <w:qFormat/>
    <w:rsid w:val="00271A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C33A00"/>
    <w:rPr>
      <w:rFonts w:ascii="Arial" w:eastAsiaTheme="majorEastAsia" w:hAnsi="Arial" w:cstheme="majorBidi"/>
      <w:b/>
      <w:bCs/>
      <w:color w:val="345A8A" w:themeColor="accent1" w:themeShade="B5"/>
      <w:sz w:val="36"/>
      <w:szCs w:val="32"/>
      <w:lang w:val="de-CH" w:eastAsia="en-US"/>
    </w:rPr>
  </w:style>
  <w:style w:type="table" w:styleId="Tabellenraster">
    <w:name w:val="Table Grid"/>
    <w:basedOn w:val="NormaleTabelle"/>
    <w:uiPriority w:val="59"/>
    <w:rsid w:val="006E4E49"/>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rsid w:val="00EA79B3"/>
    <w:rPr>
      <w:color w:val="0000FF"/>
      <w:u w:val="single"/>
    </w:rPr>
  </w:style>
  <w:style w:type="paragraph" w:customStyle="1" w:styleId="TextQuote">
    <w:name w:val="Text Quote"/>
    <w:basedOn w:val="Standard"/>
    <w:rsid w:val="003D4422"/>
    <w:pPr>
      <w:autoSpaceDE w:val="0"/>
      <w:spacing w:after="57" w:line="288" w:lineRule="auto"/>
      <w:jc w:val="both"/>
      <w:textAlignment w:val="center"/>
    </w:pPr>
    <w:rPr>
      <w:rFonts w:eastAsia="Baskerville-Italic" w:cs="Baskerville-Italic"/>
      <w:i/>
      <w:iCs/>
      <w:color w:val="000000"/>
      <w:spacing w:val="2"/>
      <w:kern w:val="22"/>
      <w:sz w:val="24"/>
      <w:szCs w:val="22"/>
      <w:lang w:val="de-LU" w:eastAsia="zh-CN" w:bidi="hi-IN"/>
    </w:rPr>
  </w:style>
  <w:style w:type="paragraph" w:customStyle="1" w:styleId="TextQuoteCO">
    <w:name w:val="Text Quote CO"/>
    <w:basedOn w:val="TextQuote"/>
    <w:qFormat/>
    <w:rsid w:val="003D4422"/>
    <w:pPr>
      <w:tabs>
        <w:tab w:val="left" w:pos="476"/>
        <w:tab w:val="left" w:pos="953"/>
      </w:tabs>
    </w:pPr>
  </w:style>
  <w:style w:type="paragraph" w:customStyle="1" w:styleId="AbsatzConcludingObs">
    <w:name w:val="Absatz Concluding Obs"/>
    <w:basedOn w:val="Standard"/>
    <w:qFormat/>
    <w:rsid w:val="007675B8"/>
    <w:pPr>
      <w:tabs>
        <w:tab w:val="left" w:pos="567"/>
        <w:tab w:val="left" w:pos="1134"/>
      </w:tabs>
      <w:autoSpaceDE w:val="0"/>
      <w:spacing w:after="113" w:line="288" w:lineRule="auto"/>
      <w:jc w:val="both"/>
      <w:textAlignment w:val="center"/>
    </w:pPr>
    <w:rPr>
      <w:rFonts w:eastAsia="Baskerville" w:cs="Baskerville"/>
      <w:i/>
      <w:iCs/>
      <w:color w:val="000000"/>
      <w:spacing w:val="2"/>
      <w:kern w:val="1"/>
      <w:sz w:val="24"/>
      <w:szCs w:val="24"/>
      <w:lang w:val="fr-FR" w:eastAsia="zh-CN" w:bidi="hi-IN"/>
    </w:rPr>
  </w:style>
  <w:style w:type="paragraph" w:customStyle="1" w:styleId="Title1">
    <w:name w:val="Title 1"/>
    <w:basedOn w:val="Standard"/>
    <w:autoRedefine/>
    <w:rsid w:val="00453531"/>
    <w:pPr>
      <w:pageBreakBefore/>
      <w:suppressLineNumbers/>
      <w:spacing w:before="120" w:after="120"/>
    </w:pPr>
    <w:rPr>
      <w:rFonts w:ascii="Arial" w:eastAsia="Helvetica-Bold" w:hAnsi="Arial" w:cs="Helvetica-Bold"/>
      <w:b/>
      <w:bCs/>
      <w:color w:val="5E175E"/>
      <w:spacing w:val="3"/>
      <w:kern w:val="32"/>
      <w:sz w:val="28"/>
      <w:szCs w:val="28"/>
      <w:lang w:val="en-GB" w:eastAsia="zh-CN" w:bidi="hi-IN"/>
    </w:rPr>
  </w:style>
  <w:style w:type="paragraph" w:customStyle="1" w:styleId="Title3">
    <w:name w:val="Title 3"/>
    <w:basedOn w:val="Standard"/>
    <w:rsid w:val="00C47A0A"/>
    <w:pPr>
      <w:suppressLineNumbers/>
      <w:autoSpaceDE w:val="0"/>
      <w:spacing w:before="28" w:after="85" w:line="288" w:lineRule="auto"/>
      <w:textAlignment w:val="center"/>
    </w:pPr>
    <w:rPr>
      <w:rFonts w:eastAsia="Helvetica-Bold" w:cs="Arial"/>
      <w:b/>
      <w:bCs/>
      <w:iCs/>
      <w:color w:val="232657"/>
      <w:spacing w:val="2"/>
      <w:kern w:val="1"/>
      <w:sz w:val="24"/>
      <w:szCs w:val="24"/>
      <w:lang w:val="de-LU" w:eastAsia="zh-CN" w:bidi="hi-IN"/>
    </w:rPr>
  </w:style>
  <w:style w:type="paragraph" w:customStyle="1" w:styleId="TitelLogo">
    <w:name w:val="Titel Logo"/>
    <w:basedOn w:val="Standard"/>
    <w:qFormat/>
    <w:rsid w:val="00C44095"/>
    <w:pPr>
      <w:widowControl/>
      <w:suppressAutoHyphens w:val="0"/>
      <w:jc w:val="center"/>
    </w:pPr>
    <w:rPr>
      <w:rFonts w:eastAsiaTheme="minorEastAsia" w:cs="Arial"/>
      <w:b/>
      <w:sz w:val="32"/>
      <w:szCs w:val="32"/>
    </w:rPr>
  </w:style>
  <w:style w:type="paragraph" w:customStyle="1" w:styleId="UntertitelLogo">
    <w:name w:val="Untertitel Logo"/>
    <w:basedOn w:val="Standard"/>
    <w:qFormat/>
    <w:rsid w:val="00C44095"/>
    <w:pPr>
      <w:widowControl/>
      <w:suppressAutoHyphens w:val="0"/>
      <w:spacing w:after="200"/>
      <w:jc w:val="center"/>
    </w:pPr>
    <w:rPr>
      <w:rFonts w:eastAsiaTheme="minorEastAsia" w:cs="Arial"/>
      <w:b/>
    </w:rPr>
  </w:style>
  <w:style w:type="character" w:styleId="GesichteterLink">
    <w:name w:val="FollowedHyperlink"/>
    <w:uiPriority w:val="99"/>
    <w:rsid w:val="000359B6"/>
    <w:rPr>
      <w:color w:val="660066"/>
      <w:u w:val="single"/>
    </w:rPr>
  </w:style>
  <w:style w:type="character" w:styleId="Funotenzeichen">
    <w:name w:val="footnote reference"/>
    <w:unhideWhenUsed/>
    <w:rsid w:val="00760D3F"/>
    <w:rPr>
      <w:rFonts w:ascii="Times New Roman" w:hAnsi="Times New Roman"/>
      <w:vertAlign w:val="superscript"/>
    </w:rPr>
  </w:style>
  <w:style w:type="paragraph" w:customStyle="1" w:styleId="Title2">
    <w:name w:val="Title 2"/>
    <w:basedOn w:val="Title1"/>
    <w:qFormat/>
    <w:rsid w:val="008A266F"/>
    <w:pPr>
      <w:pageBreakBefore w:val="0"/>
    </w:pPr>
    <w:rPr>
      <w:iCs/>
      <w:kern w:val="28"/>
      <w:sz w:val="24"/>
      <w:szCs w:val="24"/>
    </w:rPr>
  </w:style>
  <w:style w:type="paragraph" w:customStyle="1" w:styleId="AbsatzSchattenbericht">
    <w:name w:val="Absatz Schattenbericht"/>
    <w:basedOn w:val="Standard"/>
    <w:qFormat/>
    <w:rsid w:val="008A266F"/>
    <w:pPr>
      <w:widowControl/>
      <w:suppressAutoHyphens w:val="0"/>
      <w:spacing w:after="113" w:line="288" w:lineRule="auto"/>
    </w:pPr>
    <w:rPr>
      <w:rFonts w:eastAsia="Calibri"/>
      <w:spacing w:val="2"/>
      <w:kern w:val="24"/>
      <w:sz w:val="24"/>
      <w:szCs w:val="24"/>
      <w:lang w:val="de-LU" w:eastAsia="en-US"/>
    </w:rPr>
  </w:style>
  <w:style w:type="paragraph" w:customStyle="1" w:styleId="fussnoteschattenbericht">
    <w:name w:val="fussnote schattenbericht"/>
    <w:basedOn w:val="Standard"/>
    <w:autoRedefine/>
    <w:rsid w:val="00725F71"/>
    <w:pPr>
      <w:autoSpaceDE w:val="0"/>
      <w:spacing w:line="288" w:lineRule="auto"/>
      <w:ind w:left="454" w:hanging="450"/>
      <w:textAlignment w:val="center"/>
    </w:pPr>
    <w:rPr>
      <w:rFonts w:eastAsia="Baskerville"/>
      <w:color w:val="000000"/>
      <w:spacing w:val="2"/>
      <w:kern w:val="1"/>
      <w:lang w:val="en-GB" w:eastAsia="zh-CN" w:bidi="hi-IN"/>
    </w:rPr>
  </w:style>
  <w:style w:type="character" w:customStyle="1" w:styleId="Funotenzeichen1">
    <w:name w:val="Fußnotenzeichen1"/>
    <w:rsid w:val="00E878CA"/>
    <w:rPr>
      <w:rFonts w:ascii="Times New Roman" w:hAnsi="Times New Roman"/>
      <w:sz w:val="24"/>
      <w:szCs w:val="24"/>
      <w:vertAlign w:val="superscript"/>
    </w:rPr>
  </w:style>
  <w:style w:type="paragraph" w:styleId="Funotentext">
    <w:name w:val="footnote text"/>
    <w:basedOn w:val="Standard"/>
    <w:link w:val="FunotentextZeichen"/>
    <w:rsid w:val="00DB55C3"/>
    <w:pPr>
      <w:suppressLineNumbers/>
      <w:ind w:left="339" w:hanging="339"/>
    </w:pPr>
  </w:style>
  <w:style w:type="character" w:customStyle="1" w:styleId="FunotentextZeichen">
    <w:name w:val="Fußnotentext Zeichen"/>
    <w:basedOn w:val="Absatzstandardschriftart"/>
    <w:link w:val="Funotentext"/>
    <w:rsid w:val="00DB55C3"/>
    <w:rPr>
      <w:rFonts w:ascii="Times New Roman" w:eastAsia="Times New Roman" w:hAnsi="Times New Roman" w:cs="Times New Roman"/>
      <w:sz w:val="20"/>
      <w:szCs w:val="20"/>
      <w:lang w:eastAsia="de-DE"/>
    </w:rPr>
  </w:style>
  <w:style w:type="character" w:customStyle="1" w:styleId="berschrift2Zeichen">
    <w:name w:val="Überschrift 2 Zeichen"/>
    <w:basedOn w:val="Absatzstandardschriftart"/>
    <w:link w:val="berschrift2"/>
    <w:uiPriority w:val="9"/>
    <w:semiHidden/>
    <w:rsid w:val="00271AB5"/>
    <w:rPr>
      <w:rFonts w:asciiTheme="majorHAnsi" w:eastAsiaTheme="majorEastAsia" w:hAnsiTheme="majorHAnsi" w:cstheme="majorBidi"/>
      <w:b/>
      <w:bCs/>
      <w:color w:val="4F81BD" w:themeColor="accent1"/>
      <w:sz w:val="26"/>
      <w:szCs w:val="26"/>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55C3"/>
    <w:pPr>
      <w:widowControl w:val="0"/>
      <w:suppressAutoHyphens/>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eichen"/>
    <w:uiPriority w:val="9"/>
    <w:qFormat/>
    <w:rsid w:val="00C33A00"/>
    <w:pPr>
      <w:keepNext/>
      <w:keepLines/>
      <w:widowControl/>
      <w:suppressAutoHyphens w:val="0"/>
      <w:spacing w:before="480" w:after="200" w:line="276" w:lineRule="auto"/>
      <w:outlineLvl w:val="0"/>
    </w:pPr>
    <w:rPr>
      <w:rFonts w:eastAsiaTheme="majorEastAsia" w:cstheme="majorBidi"/>
      <w:b/>
      <w:bCs/>
      <w:color w:val="345A8A" w:themeColor="accent1" w:themeShade="B5"/>
      <w:sz w:val="36"/>
      <w:szCs w:val="32"/>
      <w:lang w:val="de-LU" w:eastAsia="en-US"/>
    </w:rPr>
  </w:style>
  <w:style w:type="paragraph" w:styleId="berschrift2">
    <w:name w:val="heading 2"/>
    <w:basedOn w:val="Standard"/>
    <w:next w:val="Standard"/>
    <w:link w:val="berschrift2Zeichen"/>
    <w:uiPriority w:val="9"/>
    <w:semiHidden/>
    <w:unhideWhenUsed/>
    <w:qFormat/>
    <w:rsid w:val="00271A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C33A00"/>
    <w:rPr>
      <w:rFonts w:ascii="Arial" w:eastAsiaTheme="majorEastAsia" w:hAnsi="Arial" w:cstheme="majorBidi"/>
      <w:b/>
      <w:bCs/>
      <w:color w:val="345A8A" w:themeColor="accent1" w:themeShade="B5"/>
      <w:sz w:val="36"/>
      <w:szCs w:val="32"/>
      <w:lang w:val="de-CH" w:eastAsia="en-US"/>
    </w:rPr>
  </w:style>
  <w:style w:type="table" w:styleId="Tabellenraster">
    <w:name w:val="Table Grid"/>
    <w:basedOn w:val="NormaleTabelle"/>
    <w:uiPriority w:val="59"/>
    <w:rsid w:val="006E4E49"/>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rsid w:val="00EA79B3"/>
    <w:rPr>
      <w:color w:val="0000FF"/>
      <w:u w:val="single"/>
    </w:rPr>
  </w:style>
  <w:style w:type="paragraph" w:customStyle="1" w:styleId="TextQuote">
    <w:name w:val="Text Quote"/>
    <w:basedOn w:val="Standard"/>
    <w:rsid w:val="003D4422"/>
    <w:pPr>
      <w:autoSpaceDE w:val="0"/>
      <w:spacing w:after="57" w:line="288" w:lineRule="auto"/>
      <w:jc w:val="both"/>
      <w:textAlignment w:val="center"/>
    </w:pPr>
    <w:rPr>
      <w:rFonts w:eastAsia="Baskerville-Italic" w:cs="Baskerville-Italic"/>
      <w:i/>
      <w:iCs/>
      <w:color w:val="000000"/>
      <w:spacing w:val="2"/>
      <w:kern w:val="22"/>
      <w:sz w:val="24"/>
      <w:szCs w:val="22"/>
      <w:lang w:val="de-LU" w:eastAsia="zh-CN" w:bidi="hi-IN"/>
    </w:rPr>
  </w:style>
  <w:style w:type="paragraph" w:customStyle="1" w:styleId="TextQuoteCO">
    <w:name w:val="Text Quote CO"/>
    <w:basedOn w:val="TextQuote"/>
    <w:qFormat/>
    <w:rsid w:val="003D4422"/>
    <w:pPr>
      <w:tabs>
        <w:tab w:val="left" w:pos="476"/>
        <w:tab w:val="left" w:pos="953"/>
      </w:tabs>
    </w:pPr>
  </w:style>
  <w:style w:type="paragraph" w:customStyle="1" w:styleId="AbsatzConcludingObs">
    <w:name w:val="Absatz Concluding Obs"/>
    <w:basedOn w:val="Standard"/>
    <w:qFormat/>
    <w:rsid w:val="007675B8"/>
    <w:pPr>
      <w:tabs>
        <w:tab w:val="left" w:pos="567"/>
        <w:tab w:val="left" w:pos="1134"/>
      </w:tabs>
      <w:autoSpaceDE w:val="0"/>
      <w:spacing w:after="113" w:line="288" w:lineRule="auto"/>
      <w:jc w:val="both"/>
      <w:textAlignment w:val="center"/>
    </w:pPr>
    <w:rPr>
      <w:rFonts w:eastAsia="Baskerville" w:cs="Baskerville"/>
      <w:i/>
      <w:iCs/>
      <w:color w:val="000000"/>
      <w:spacing w:val="2"/>
      <w:kern w:val="1"/>
      <w:sz w:val="24"/>
      <w:szCs w:val="24"/>
      <w:lang w:val="fr-FR" w:eastAsia="zh-CN" w:bidi="hi-IN"/>
    </w:rPr>
  </w:style>
  <w:style w:type="paragraph" w:customStyle="1" w:styleId="Title1">
    <w:name w:val="Title 1"/>
    <w:basedOn w:val="Standard"/>
    <w:autoRedefine/>
    <w:rsid w:val="00453531"/>
    <w:pPr>
      <w:pageBreakBefore/>
      <w:suppressLineNumbers/>
      <w:spacing w:before="120" w:after="120"/>
    </w:pPr>
    <w:rPr>
      <w:rFonts w:ascii="Arial" w:eastAsia="Helvetica-Bold" w:hAnsi="Arial" w:cs="Helvetica-Bold"/>
      <w:b/>
      <w:bCs/>
      <w:color w:val="5E175E"/>
      <w:spacing w:val="3"/>
      <w:kern w:val="32"/>
      <w:sz w:val="28"/>
      <w:szCs w:val="28"/>
      <w:lang w:val="en-GB" w:eastAsia="zh-CN" w:bidi="hi-IN"/>
    </w:rPr>
  </w:style>
  <w:style w:type="paragraph" w:customStyle="1" w:styleId="Title3">
    <w:name w:val="Title 3"/>
    <w:basedOn w:val="Standard"/>
    <w:rsid w:val="00C47A0A"/>
    <w:pPr>
      <w:suppressLineNumbers/>
      <w:autoSpaceDE w:val="0"/>
      <w:spacing w:before="28" w:after="85" w:line="288" w:lineRule="auto"/>
      <w:textAlignment w:val="center"/>
    </w:pPr>
    <w:rPr>
      <w:rFonts w:eastAsia="Helvetica-Bold" w:cs="Arial"/>
      <w:b/>
      <w:bCs/>
      <w:iCs/>
      <w:color w:val="232657"/>
      <w:spacing w:val="2"/>
      <w:kern w:val="1"/>
      <w:sz w:val="24"/>
      <w:szCs w:val="24"/>
      <w:lang w:val="de-LU" w:eastAsia="zh-CN" w:bidi="hi-IN"/>
    </w:rPr>
  </w:style>
  <w:style w:type="paragraph" w:customStyle="1" w:styleId="TitelLogo">
    <w:name w:val="Titel Logo"/>
    <w:basedOn w:val="Standard"/>
    <w:qFormat/>
    <w:rsid w:val="00C44095"/>
    <w:pPr>
      <w:widowControl/>
      <w:suppressAutoHyphens w:val="0"/>
      <w:jc w:val="center"/>
    </w:pPr>
    <w:rPr>
      <w:rFonts w:eastAsiaTheme="minorEastAsia" w:cs="Arial"/>
      <w:b/>
      <w:sz w:val="32"/>
      <w:szCs w:val="32"/>
    </w:rPr>
  </w:style>
  <w:style w:type="paragraph" w:customStyle="1" w:styleId="UntertitelLogo">
    <w:name w:val="Untertitel Logo"/>
    <w:basedOn w:val="Standard"/>
    <w:qFormat/>
    <w:rsid w:val="00C44095"/>
    <w:pPr>
      <w:widowControl/>
      <w:suppressAutoHyphens w:val="0"/>
      <w:spacing w:after="200"/>
      <w:jc w:val="center"/>
    </w:pPr>
    <w:rPr>
      <w:rFonts w:eastAsiaTheme="minorEastAsia" w:cs="Arial"/>
      <w:b/>
    </w:rPr>
  </w:style>
  <w:style w:type="character" w:styleId="GesichteterLink">
    <w:name w:val="FollowedHyperlink"/>
    <w:uiPriority w:val="99"/>
    <w:rsid w:val="000359B6"/>
    <w:rPr>
      <w:color w:val="660066"/>
      <w:u w:val="single"/>
    </w:rPr>
  </w:style>
  <w:style w:type="character" w:styleId="Funotenzeichen">
    <w:name w:val="footnote reference"/>
    <w:unhideWhenUsed/>
    <w:rsid w:val="00760D3F"/>
    <w:rPr>
      <w:rFonts w:ascii="Times New Roman" w:hAnsi="Times New Roman"/>
      <w:vertAlign w:val="superscript"/>
    </w:rPr>
  </w:style>
  <w:style w:type="paragraph" w:customStyle="1" w:styleId="Title2">
    <w:name w:val="Title 2"/>
    <w:basedOn w:val="Title1"/>
    <w:qFormat/>
    <w:rsid w:val="008A266F"/>
    <w:pPr>
      <w:pageBreakBefore w:val="0"/>
    </w:pPr>
    <w:rPr>
      <w:iCs/>
      <w:kern w:val="28"/>
      <w:sz w:val="24"/>
      <w:szCs w:val="24"/>
    </w:rPr>
  </w:style>
  <w:style w:type="paragraph" w:customStyle="1" w:styleId="AbsatzSchattenbericht">
    <w:name w:val="Absatz Schattenbericht"/>
    <w:basedOn w:val="Standard"/>
    <w:qFormat/>
    <w:rsid w:val="008A266F"/>
    <w:pPr>
      <w:widowControl/>
      <w:suppressAutoHyphens w:val="0"/>
      <w:spacing w:after="113" w:line="288" w:lineRule="auto"/>
    </w:pPr>
    <w:rPr>
      <w:rFonts w:eastAsia="Calibri"/>
      <w:spacing w:val="2"/>
      <w:kern w:val="24"/>
      <w:sz w:val="24"/>
      <w:szCs w:val="24"/>
      <w:lang w:val="de-LU" w:eastAsia="en-US"/>
    </w:rPr>
  </w:style>
  <w:style w:type="paragraph" w:customStyle="1" w:styleId="fussnoteschattenbericht">
    <w:name w:val="fussnote schattenbericht"/>
    <w:basedOn w:val="Standard"/>
    <w:autoRedefine/>
    <w:rsid w:val="00725F71"/>
    <w:pPr>
      <w:autoSpaceDE w:val="0"/>
      <w:spacing w:line="288" w:lineRule="auto"/>
      <w:ind w:left="454" w:hanging="450"/>
      <w:textAlignment w:val="center"/>
    </w:pPr>
    <w:rPr>
      <w:rFonts w:eastAsia="Baskerville"/>
      <w:color w:val="000000"/>
      <w:spacing w:val="2"/>
      <w:kern w:val="1"/>
      <w:lang w:val="en-GB" w:eastAsia="zh-CN" w:bidi="hi-IN"/>
    </w:rPr>
  </w:style>
  <w:style w:type="character" w:customStyle="1" w:styleId="Funotenzeichen1">
    <w:name w:val="Fußnotenzeichen1"/>
    <w:rsid w:val="00E878CA"/>
    <w:rPr>
      <w:rFonts w:ascii="Times New Roman" w:hAnsi="Times New Roman"/>
      <w:sz w:val="24"/>
      <w:szCs w:val="24"/>
      <w:vertAlign w:val="superscript"/>
    </w:rPr>
  </w:style>
  <w:style w:type="paragraph" w:styleId="Funotentext">
    <w:name w:val="footnote text"/>
    <w:basedOn w:val="Standard"/>
    <w:link w:val="FunotentextZeichen"/>
    <w:rsid w:val="00DB55C3"/>
    <w:pPr>
      <w:suppressLineNumbers/>
      <w:ind w:left="339" w:hanging="339"/>
    </w:pPr>
  </w:style>
  <w:style w:type="character" w:customStyle="1" w:styleId="FunotentextZeichen">
    <w:name w:val="Fußnotentext Zeichen"/>
    <w:basedOn w:val="Absatzstandardschriftart"/>
    <w:link w:val="Funotentext"/>
    <w:rsid w:val="00DB55C3"/>
    <w:rPr>
      <w:rFonts w:ascii="Times New Roman" w:eastAsia="Times New Roman" w:hAnsi="Times New Roman" w:cs="Times New Roman"/>
      <w:sz w:val="20"/>
      <w:szCs w:val="20"/>
      <w:lang w:eastAsia="de-DE"/>
    </w:rPr>
  </w:style>
  <w:style w:type="character" w:customStyle="1" w:styleId="berschrift2Zeichen">
    <w:name w:val="Überschrift 2 Zeichen"/>
    <w:basedOn w:val="Absatzstandardschriftart"/>
    <w:link w:val="berschrift2"/>
    <w:uiPriority w:val="9"/>
    <w:semiHidden/>
    <w:rsid w:val="00271AB5"/>
    <w:rPr>
      <w:rFonts w:asciiTheme="majorHAnsi" w:eastAsiaTheme="majorEastAsia" w:hAnsiTheme="majorHAnsi" w:cstheme="majorBidi"/>
      <w:b/>
      <w:bCs/>
      <w:color w:val="4F81BD" w:themeColor="accent1"/>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2630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blog.zwischengeschlecht.info/post/2012/06/21/Intersex-Typ-Schizoid-Weibel-Frauenheilkunde-1944" TargetMode="External"/><Relationship Id="rId4" Type="http://schemas.openxmlformats.org/officeDocument/2006/relationships/hyperlink" Target="https://www.vfgh.gv.at/downloads/VfGH_Entscheidung_G_77-2018_unbestimmtes_Geschlecht_anonym.pdf" TargetMode="External"/><Relationship Id="rId5" Type="http://schemas.openxmlformats.org/officeDocument/2006/relationships/hyperlink" Target="https://fm4.orf.at/stories/2875989/" TargetMode="External"/><Relationship Id="rId6" Type="http://schemas.openxmlformats.org/officeDocument/2006/relationships/hyperlink" Target="http://intersex.shadowreport.org/public/2015-CAT-Austria-VIMOE-Zwischengeschlecht-Intersex-IGM.pdf" TargetMode="External"/><Relationship Id="rId1" Type="http://schemas.openxmlformats.org/officeDocument/2006/relationships/hyperlink" Target="http://intersex.shadowreport.org/public/2018-CRPD-LOIPR-Austria-NGO-Zwischengeschlecht-Intersex-IGM.docx" TargetMode="External"/><Relationship Id="rId2" Type="http://schemas.openxmlformats.org/officeDocument/2006/relationships/hyperlink" Target="http://intersex.shadowreport.org/public/2015-CAT-Austria-VIMOE-Zwischengeschlecht-Intersex-IGM.pdf"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3221</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Truffer</dc:creator>
  <cp:keywords/>
  <dc:description/>
  <cp:lastModifiedBy>Daniela Truffer</cp:lastModifiedBy>
  <cp:revision>44</cp:revision>
  <cp:lastPrinted>2018-07-27T04:38:00Z</cp:lastPrinted>
  <dcterms:created xsi:type="dcterms:W3CDTF">2018-09-06T17:42:00Z</dcterms:created>
  <dcterms:modified xsi:type="dcterms:W3CDTF">2018-09-07T05:23:00Z</dcterms:modified>
</cp:coreProperties>
</file>